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077" w:rsidRDefault="000B1077" w:rsidP="000B1077">
      <w:pPr>
        <w:adjustRightInd/>
        <w:snapToGrid/>
        <w:spacing w:after="2"/>
        <w:jc w:val="center"/>
        <w:rPr>
          <w:rFonts w:ascii="宋体" w:eastAsia="宋体" w:hAnsi="宋体" w:cs="宋体" w:hint="eastAsia"/>
          <w:color w:val="000000"/>
          <w:sz w:val="48"/>
          <w:szCs w:val="48"/>
        </w:rPr>
      </w:pPr>
    </w:p>
    <w:p w:rsidR="000B1077" w:rsidRDefault="000B1077" w:rsidP="000B1077">
      <w:pPr>
        <w:adjustRightInd/>
        <w:snapToGrid/>
        <w:spacing w:after="2"/>
        <w:jc w:val="center"/>
        <w:rPr>
          <w:rFonts w:ascii="宋体" w:eastAsia="宋体" w:hAnsi="宋体" w:cs="宋体" w:hint="eastAsia"/>
          <w:color w:val="000000"/>
          <w:sz w:val="48"/>
          <w:szCs w:val="48"/>
        </w:rPr>
      </w:pPr>
    </w:p>
    <w:p w:rsidR="000B1077" w:rsidRDefault="000B1077" w:rsidP="000B1077">
      <w:pPr>
        <w:adjustRightInd/>
        <w:snapToGrid/>
        <w:spacing w:after="2"/>
        <w:jc w:val="center"/>
        <w:rPr>
          <w:rFonts w:ascii="宋体" w:eastAsia="宋体" w:hAnsi="宋体" w:cs="宋体" w:hint="eastAsia"/>
          <w:color w:val="000000"/>
          <w:sz w:val="48"/>
          <w:szCs w:val="48"/>
        </w:rPr>
      </w:pPr>
      <w:r w:rsidRPr="000B1077">
        <w:rPr>
          <w:rFonts w:ascii="宋体" w:eastAsia="宋体" w:hAnsi="宋体" w:cs="宋体" w:hint="eastAsia"/>
          <w:color w:val="000000"/>
          <w:sz w:val="48"/>
          <w:szCs w:val="48"/>
        </w:rPr>
        <w:t>湘西州投资促进事务局2021年</w:t>
      </w:r>
    </w:p>
    <w:p w:rsidR="000B1077" w:rsidRPr="000B1077" w:rsidRDefault="000B1077" w:rsidP="000B1077">
      <w:pPr>
        <w:adjustRightInd/>
        <w:snapToGrid/>
        <w:spacing w:after="2"/>
        <w:jc w:val="center"/>
        <w:rPr>
          <w:rFonts w:ascii="微软雅黑" w:hAnsi="微软雅黑" w:cs="宋体"/>
          <w:color w:val="000000"/>
          <w:sz w:val="27"/>
          <w:szCs w:val="27"/>
        </w:rPr>
      </w:pPr>
      <w:r w:rsidRPr="000B1077">
        <w:rPr>
          <w:rFonts w:ascii="宋体" w:eastAsia="宋体" w:hAnsi="宋体" w:cs="宋体" w:hint="eastAsia"/>
          <w:color w:val="000000"/>
          <w:sz w:val="48"/>
          <w:szCs w:val="48"/>
        </w:rPr>
        <w:t>部门预算公开</w:t>
      </w:r>
    </w:p>
    <w:p w:rsidR="000B1077" w:rsidRPr="000B1077" w:rsidRDefault="000B1077" w:rsidP="000B1077">
      <w:pPr>
        <w:adjustRightInd/>
        <w:snapToGrid/>
        <w:spacing w:after="2"/>
        <w:jc w:val="center"/>
        <w:rPr>
          <w:rFonts w:ascii="微软雅黑" w:hAnsi="微软雅黑" w:cs="宋体" w:hint="eastAsia"/>
          <w:color w:val="000000"/>
          <w:sz w:val="27"/>
          <w:szCs w:val="27"/>
        </w:rPr>
      </w:pPr>
    </w:p>
    <w:p w:rsidR="000B1077" w:rsidRPr="000B1077" w:rsidRDefault="000B1077" w:rsidP="000B1077">
      <w:pPr>
        <w:adjustRightInd/>
        <w:snapToGrid/>
        <w:spacing w:after="2"/>
        <w:jc w:val="center"/>
        <w:rPr>
          <w:rFonts w:ascii="微软雅黑" w:hAnsi="微软雅黑" w:cs="宋体" w:hint="eastAsia"/>
          <w:color w:val="000000"/>
          <w:sz w:val="27"/>
          <w:szCs w:val="27"/>
        </w:rPr>
      </w:pPr>
      <w:r w:rsidRPr="000B1077">
        <w:rPr>
          <w:rFonts w:ascii="宋体" w:eastAsia="宋体" w:hAnsi="宋体" w:cs="宋体" w:hint="eastAsia"/>
          <w:color w:val="000000"/>
          <w:sz w:val="36"/>
          <w:szCs w:val="36"/>
        </w:rPr>
        <w:t>目</w:t>
      </w:r>
      <w:r w:rsidRPr="000B1077">
        <w:rPr>
          <w:rFonts w:ascii="微软雅黑" w:hAnsi="微软雅黑" w:cs="宋体" w:hint="eastAsia"/>
          <w:color w:val="000000"/>
          <w:sz w:val="36"/>
          <w:szCs w:val="36"/>
        </w:rPr>
        <w:t> </w:t>
      </w:r>
      <w:r w:rsidRPr="000B1077">
        <w:rPr>
          <w:rFonts w:ascii="宋体" w:eastAsia="宋体" w:hAnsi="宋体" w:cs="宋体" w:hint="eastAsia"/>
          <w:color w:val="000000"/>
          <w:sz w:val="36"/>
          <w:szCs w:val="36"/>
        </w:rPr>
        <w:t>录</w:t>
      </w:r>
    </w:p>
    <w:p w:rsidR="000B1077" w:rsidRPr="000B1077" w:rsidRDefault="000B1077" w:rsidP="000B1077">
      <w:pPr>
        <w:adjustRightInd/>
        <w:snapToGrid/>
        <w:spacing w:after="2"/>
        <w:ind w:firstLine="640"/>
        <w:rPr>
          <w:rFonts w:ascii="微软雅黑" w:hAnsi="微软雅黑" w:cs="宋体" w:hint="eastAsia"/>
          <w:color w:val="000000"/>
          <w:sz w:val="27"/>
          <w:szCs w:val="27"/>
        </w:rPr>
      </w:pPr>
      <w:r w:rsidRPr="000B1077">
        <w:rPr>
          <w:rFonts w:ascii="宋体" w:eastAsia="宋体" w:hAnsi="宋体" w:cs="宋体" w:hint="eastAsia"/>
          <w:b/>
          <w:bCs/>
          <w:color w:val="000000"/>
          <w:sz w:val="32"/>
          <w:szCs w:val="32"/>
        </w:rPr>
        <w:t>第一部分</w:t>
      </w:r>
      <w:r w:rsidRPr="000B1077">
        <w:rPr>
          <w:rFonts w:ascii="微软雅黑" w:hAnsi="微软雅黑" w:cs="宋体" w:hint="eastAsia"/>
          <w:b/>
          <w:bCs/>
          <w:color w:val="000000"/>
          <w:sz w:val="32"/>
          <w:szCs w:val="32"/>
        </w:rPr>
        <w:t> </w:t>
      </w:r>
      <w:r w:rsidRPr="000B1077">
        <w:rPr>
          <w:rFonts w:ascii="宋体" w:eastAsia="宋体" w:hAnsi="宋体" w:cs="宋体" w:hint="eastAsia"/>
          <w:b/>
          <w:bCs/>
          <w:color w:val="000000"/>
          <w:sz w:val="32"/>
          <w:szCs w:val="32"/>
        </w:rPr>
        <w:t>2021年部门预算说明</w:t>
      </w:r>
    </w:p>
    <w:p w:rsidR="000B1077" w:rsidRPr="000B1077" w:rsidRDefault="000B1077" w:rsidP="000B1077">
      <w:pPr>
        <w:adjustRightInd/>
        <w:snapToGrid/>
        <w:spacing w:after="2"/>
        <w:ind w:firstLine="640"/>
        <w:rPr>
          <w:rFonts w:ascii="微软雅黑" w:hAnsi="微软雅黑" w:cs="宋体" w:hint="eastAsia"/>
          <w:color w:val="000000"/>
          <w:sz w:val="27"/>
          <w:szCs w:val="27"/>
        </w:rPr>
      </w:pPr>
      <w:r w:rsidRPr="000B1077">
        <w:rPr>
          <w:rFonts w:ascii="宋体" w:eastAsia="宋体" w:hAnsi="宋体" w:cs="宋体" w:hint="eastAsia"/>
          <w:b/>
          <w:bCs/>
          <w:color w:val="000000"/>
          <w:sz w:val="32"/>
        </w:rPr>
        <w:t>一、部门基本概况</w:t>
      </w:r>
    </w:p>
    <w:p w:rsidR="000B1077" w:rsidRPr="000B1077" w:rsidRDefault="000B1077" w:rsidP="000B1077">
      <w:pPr>
        <w:adjustRightInd/>
        <w:snapToGrid/>
        <w:spacing w:after="2"/>
        <w:ind w:firstLine="640"/>
        <w:rPr>
          <w:rFonts w:ascii="微软雅黑" w:hAnsi="微软雅黑" w:cs="宋体" w:hint="eastAsia"/>
          <w:color w:val="000000"/>
          <w:sz w:val="27"/>
          <w:szCs w:val="27"/>
        </w:rPr>
      </w:pPr>
      <w:r w:rsidRPr="000B1077">
        <w:rPr>
          <w:rFonts w:ascii="宋体" w:eastAsia="宋体" w:hAnsi="宋体" w:cs="宋体" w:hint="eastAsia"/>
          <w:color w:val="000000"/>
          <w:sz w:val="32"/>
          <w:szCs w:val="32"/>
        </w:rPr>
        <w:t>（一）职能职责</w:t>
      </w:r>
    </w:p>
    <w:p w:rsidR="000B1077" w:rsidRPr="000B1077" w:rsidRDefault="000B1077" w:rsidP="000B1077">
      <w:pPr>
        <w:adjustRightInd/>
        <w:snapToGrid/>
        <w:spacing w:after="2"/>
        <w:ind w:firstLine="640"/>
        <w:rPr>
          <w:rFonts w:ascii="微软雅黑" w:hAnsi="微软雅黑" w:cs="宋体" w:hint="eastAsia"/>
          <w:color w:val="000000"/>
          <w:sz w:val="27"/>
          <w:szCs w:val="27"/>
        </w:rPr>
      </w:pPr>
      <w:r w:rsidRPr="000B1077">
        <w:rPr>
          <w:rFonts w:ascii="宋体" w:eastAsia="宋体" w:hAnsi="宋体" w:cs="宋体" w:hint="eastAsia"/>
          <w:color w:val="000000"/>
          <w:sz w:val="32"/>
          <w:szCs w:val="32"/>
        </w:rPr>
        <w:t>（二）机构设置</w:t>
      </w:r>
    </w:p>
    <w:p w:rsidR="000B1077" w:rsidRPr="000B1077" w:rsidRDefault="000B1077" w:rsidP="000B1077">
      <w:pPr>
        <w:adjustRightInd/>
        <w:snapToGrid/>
        <w:spacing w:after="2"/>
        <w:ind w:firstLine="640"/>
        <w:rPr>
          <w:rFonts w:ascii="微软雅黑" w:hAnsi="微软雅黑" w:cs="宋体" w:hint="eastAsia"/>
          <w:color w:val="000000"/>
          <w:sz w:val="27"/>
          <w:szCs w:val="27"/>
        </w:rPr>
      </w:pPr>
      <w:r w:rsidRPr="000B1077">
        <w:rPr>
          <w:rFonts w:ascii="宋体" w:eastAsia="宋体" w:hAnsi="宋体" w:cs="宋体" w:hint="eastAsia"/>
          <w:b/>
          <w:bCs/>
          <w:color w:val="000000"/>
          <w:sz w:val="32"/>
        </w:rPr>
        <w:t>二、部门预算单位构成</w:t>
      </w:r>
    </w:p>
    <w:p w:rsidR="000B1077" w:rsidRPr="000B1077" w:rsidRDefault="000B1077" w:rsidP="000B1077">
      <w:pPr>
        <w:adjustRightInd/>
        <w:snapToGrid/>
        <w:spacing w:after="2"/>
        <w:ind w:firstLine="640"/>
        <w:rPr>
          <w:rFonts w:ascii="微软雅黑" w:hAnsi="微软雅黑" w:cs="宋体" w:hint="eastAsia"/>
          <w:color w:val="000000"/>
          <w:sz w:val="27"/>
          <w:szCs w:val="27"/>
        </w:rPr>
      </w:pPr>
      <w:r w:rsidRPr="000B1077">
        <w:rPr>
          <w:rFonts w:ascii="宋体" w:eastAsia="宋体" w:hAnsi="宋体" w:cs="宋体" w:hint="eastAsia"/>
          <w:b/>
          <w:bCs/>
          <w:color w:val="000000"/>
          <w:sz w:val="32"/>
        </w:rPr>
        <w:t>三、部门收支总体情况</w:t>
      </w:r>
    </w:p>
    <w:p w:rsidR="000B1077" w:rsidRPr="000B1077" w:rsidRDefault="000B1077" w:rsidP="000B1077">
      <w:pPr>
        <w:adjustRightInd/>
        <w:snapToGrid/>
        <w:spacing w:after="2"/>
        <w:ind w:firstLine="640"/>
        <w:rPr>
          <w:rFonts w:ascii="微软雅黑" w:hAnsi="微软雅黑" w:cs="宋体" w:hint="eastAsia"/>
          <w:color w:val="000000"/>
          <w:sz w:val="27"/>
          <w:szCs w:val="27"/>
        </w:rPr>
      </w:pPr>
      <w:r w:rsidRPr="000B1077">
        <w:rPr>
          <w:rFonts w:ascii="宋体" w:eastAsia="宋体" w:hAnsi="宋体" w:cs="宋体" w:hint="eastAsia"/>
          <w:b/>
          <w:bCs/>
          <w:color w:val="000000"/>
          <w:sz w:val="32"/>
        </w:rPr>
        <w:t>四、一般公共预算拨款支出</w:t>
      </w:r>
    </w:p>
    <w:p w:rsidR="000B1077" w:rsidRPr="000B1077" w:rsidRDefault="000B1077" w:rsidP="000B1077">
      <w:pPr>
        <w:adjustRightInd/>
        <w:snapToGrid/>
        <w:spacing w:after="2"/>
        <w:ind w:firstLine="640"/>
        <w:rPr>
          <w:rFonts w:ascii="微软雅黑" w:hAnsi="微软雅黑" w:cs="宋体" w:hint="eastAsia"/>
          <w:color w:val="000000"/>
          <w:sz w:val="27"/>
          <w:szCs w:val="27"/>
        </w:rPr>
      </w:pPr>
      <w:r w:rsidRPr="000B1077">
        <w:rPr>
          <w:rFonts w:ascii="宋体" w:eastAsia="宋体" w:hAnsi="宋体" w:cs="宋体" w:hint="eastAsia"/>
          <w:b/>
          <w:bCs/>
          <w:color w:val="000000"/>
          <w:sz w:val="32"/>
        </w:rPr>
        <w:t>五、政府性基金预算支出</w:t>
      </w:r>
    </w:p>
    <w:p w:rsidR="000B1077" w:rsidRPr="000B1077" w:rsidRDefault="000B1077" w:rsidP="000B1077">
      <w:pPr>
        <w:adjustRightInd/>
        <w:snapToGrid/>
        <w:spacing w:after="2"/>
        <w:ind w:firstLine="640"/>
        <w:rPr>
          <w:rFonts w:ascii="微软雅黑" w:hAnsi="微软雅黑" w:cs="宋体" w:hint="eastAsia"/>
          <w:color w:val="000000"/>
          <w:sz w:val="27"/>
          <w:szCs w:val="27"/>
        </w:rPr>
      </w:pPr>
      <w:r w:rsidRPr="000B1077">
        <w:rPr>
          <w:rFonts w:ascii="宋体" w:eastAsia="宋体" w:hAnsi="宋体" w:cs="宋体" w:hint="eastAsia"/>
          <w:b/>
          <w:bCs/>
          <w:color w:val="000000"/>
          <w:sz w:val="32"/>
        </w:rPr>
        <w:t>六、其他重要事项的情况说明</w:t>
      </w:r>
    </w:p>
    <w:p w:rsidR="000B1077" w:rsidRPr="000B1077" w:rsidRDefault="000B1077" w:rsidP="000B1077">
      <w:pPr>
        <w:adjustRightInd/>
        <w:snapToGrid/>
        <w:spacing w:after="2"/>
        <w:ind w:firstLine="640"/>
        <w:rPr>
          <w:rFonts w:ascii="微软雅黑" w:hAnsi="微软雅黑" w:cs="宋体" w:hint="eastAsia"/>
          <w:color w:val="000000"/>
          <w:sz w:val="27"/>
          <w:szCs w:val="27"/>
        </w:rPr>
      </w:pPr>
      <w:r w:rsidRPr="000B1077">
        <w:rPr>
          <w:rFonts w:ascii="宋体" w:eastAsia="宋体" w:hAnsi="宋体" w:cs="宋体" w:hint="eastAsia"/>
          <w:color w:val="000000"/>
          <w:sz w:val="32"/>
          <w:szCs w:val="32"/>
        </w:rPr>
        <w:t>（一）机关运行经费</w:t>
      </w:r>
    </w:p>
    <w:p w:rsidR="000B1077" w:rsidRPr="000B1077" w:rsidRDefault="000B1077" w:rsidP="000B1077">
      <w:pPr>
        <w:adjustRightInd/>
        <w:snapToGrid/>
        <w:spacing w:after="2"/>
        <w:ind w:firstLine="640"/>
        <w:rPr>
          <w:rFonts w:ascii="微软雅黑" w:hAnsi="微软雅黑" w:cs="宋体" w:hint="eastAsia"/>
          <w:color w:val="000000"/>
          <w:sz w:val="27"/>
          <w:szCs w:val="27"/>
        </w:rPr>
      </w:pPr>
      <w:r w:rsidRPr="000B1077">
        <w:rPr>
          <w:rFonts w:ascii="宋体" w:eastAsia="宋体" w:hAnsi="宋体" w:cs="宋体" w:hint="eastAsia"/>
          <w:color w:val="000000"/>
          <w:sz w:val="32"/>
          <w:szCs w:val="32"/>
        </w:rPr>
        <w:t>（二）“三公”经费预算</w:t>
      </w:r>
    </w:p>
    <w:p w:rsidR="000B1077" w:rsidRPr="000B1077" w:rsidRDefault="000B1077" w:rsidP="000B1077">
      <w:pPr>
        <w:adjustRightInd/>
        <w:snapToGrid/>
        <w:spacing w:after="2"/>
        <w:ind w:firstLine="640"/>
        <w:rPr>
          <w:rFonts w:ascii="微软雅黑" w:hAnsi="微软雅黑" w:cs="宋体" w:hint="eastAsia"/>
          <w:color w:val="000000"/>
          <w:sz w:val="27"/>
          <w:szCs w:val="27"/>
        </w:rPr>
      </w:pPr>
      <w:r w:rsidRPr="000B1077">
        <w:rPr>
          <w:rFonts w:ascii="宋体" w:eastAsia="宋体" w:hAnsi="宋体" w:cs="宋体" w:hint="eastAsia"/>
          <w:color w:val="000000"/>
          <w:sz w:val="32"/>
          <w:szCs w:val="32"/>
        </w:rPr>
        <w:t>（三）一般性支出情况</w:t>
      </w:r>
    </w:p>
    <w:p w:rsidR="000B1077" w:rsidRPr="000B1077" w:rsidRDefault="000B1077" w:rsidP="000B1077">
      <w:pPr>
        <w:adjustRightInd/>
        <w:snapToGrid/>
        <w:spacing w:after="2"/>
        <w:ind w:firstLine="640"/>
        <w:rPr>
          <w:rFonts w:ascii="微软雅黑" w:hAnsi="微软雅黑" w:cs="宋体" w:hint="eastAsia"/>
          <w:color w:val="000000"/>
          <w:sz w:val="27"/>
          <w:szCs w:val="27"/>
        </w:rPr>
      </w:pPr>
      <w:r w:rsidRPr="000B1077">
        <w:rPr>
          <w:rFonts w:ascii="宋体" w:eastAsia="宋体" w:hAnsi="宋体" w:cs="宋体" w:hint="eastAsia"/>
          <w:color w:val="000000"/>
          <w:sz w:val="32"/>
          <w:szCs w:val="32"/>
        </w:rPr>
        <w:t>（四）政府采购情况</w:t>
      </w:r>
    </w:p>
    <w:p w:rsidR="000B1077" w:rsidRPr="000B1077" w:rsidRDefault="000B1077" w:rsidP="000B1077">
      <w:pPr>
        <w:adjustRightInd/>
        <w:snapToGrid/>
        <w:spacing w:after="2"/>
        <w:ind w:firstLine="640"/>
        <w:rPr>
          <w:rFonts w:ascii="微软雅黑" w:hAnsi="微软雅黑" w:cs="宋体" w:hint="eastAsia"/>
          <w:color w:val="000000"/>
          <w:sz w:val="27"/>
          <w:szCs w:val="27"/>
        </w:rPr>
      </w:pPr>
      <w:r w:rsidRPr="000B1077">
        <w:rPr>
          <w:rFonts w:ascii="宋体" w:eastAsia="宋体" w:hAnsi="宋体" w:cs="宋体" w:hint="eastAsia"/>
          <w:color w:val="000000"/>
          <w:sz w:val="32"/>
          <w:szCs w:val="32"/>
        </w:rPr>
        <w:t>（五）国有资产占用使用及新增资产配置情况</w:t>
      </w:r>
    </w:p>
    <w:p w:rsidR="000B1077" w:rsidRPr="000B1077" w:rsidRDefault="000B1077" w:rsidP="000B1077">
      <w:pPr>
        <w:adjustRightInd/>
        <w:snapToGrid/>
        <w:spacing w:after="2"/>
        <w:ind w:firstLine="640"/>
        <w:rPr>
          <w:rFonts w:ascii="微软雅黑" w:hAnsi="微软雅黑" w:cs="宋体" w:hint="eastAsia"/>
          <w:color w:val="000000"/>
          <w:sz w:val="27"/>
          <w:szCs w:val="27"/>
        </w:rPr>
      </w:pPr>
      <w:r w:rsidRPr="000B1077">
        <w:rPr>
          <w:rFonts w:ascii="宋体" w:eastAsia="宋体" w:hAnsi="宋体" w:cs="宋体" w:hint="eastAsia"/>
          <w:color w:val="000000"/>
          <w:sz w:val="32"/>
          <w:szCs w:val="32"/>
        </w:rPr>
        <w:t>（六）预算绩效目标说明</w:t>
      </w:r>
    </w:p>
    <w:p w:rsidR="000B1077" w:rsidRPr="000B1077" w:rsidRDefault="000B1077" w:rsidP="000B1077">
      <w:pPr>
        <w:adjustRightInd/>
        <w:snapToGrid/>
        <w:spacing w:after="2"/>
        <w:ind w:firstLine="640"/>
        <w:rPr>
          <w:rFonts w:ascii="微软雅黑" w:hAnsi="微软雅黑" w:cs="宋体" w:hint="eastAsia"/>
          <w:color w:val="000000"/>
          <w:sz w:val="27"/>
          <w:szCs w:val="27"/>
        </w:rPr>
      </w:pPr>
      <w:r w:rsidRPr="000B1077">
        <w:rPr>
          <w:rFonts w:ascii="宋体" w:eastAsia="宋体" w:hAnsi="宋体" w:cs="宋体" w:hint="eastAsia"/>
          <w:b/>
          <w:bCs/>
          <w:color w:val="000000"/>
          <w:sz w:val="32"/>
        </w:rPr>
        <w:t>七、单位离退休预算情况说明</w:t>
      </w:r>
    </w:p>
    <w:p w:rsidR="000B1077" w:rsidRPr="000B1077" w:rsidRDefault="000B1077" w:rsidP="000B1077">
      <w:pPr>
        <w:adjustRightInd/>
        <w:snapToGrid/>
        <w:spacing w:after="2"/>
        <w:ind w:firstLine="640"/>
        <w:rPr>
          <w:rFonts w:ascii="微软雅黑" w:hAnsi="微软雅黑" w:cs="宋体" w:hint="eastAsia"/>
          <w:color w:val="000000"/>
          <w:sz w:val="27"/>
          <w:szCs w:val="27"/>
        </w:rPr>
      </w:pPr>
      <w:r w:rsidRPr="000B1077">
        <w:rPr>
          <w:rFonts w:ascii="宋体" w:eastAsia="宋体" w:hAnsi="宋体" w:cs="宋体" w:hint="eastAsia"/>
          <w:b/>
          <w:bCs/>
          <w:color w:val="000000"/>
          <w:sz w:val="32"/>
        </w:rPr>
        <w:t>八、名词解释</w:t>
      </w:r>
    </w:p>
    <w:p w:rsidR="000B1077" w:rsidRPr="000B1077" w:rsidRDefault="000B1077" w:rsidP="000B1077">
      <w:pPr>
        <w:adjustRightInd/>
        <w:snapToGrid/>
        <w:spacing w:after="2"/>
        <w:ind w:firstLine="640"/>
        <w:rPr>
          <w:rFonts w:ascii="微软雅黑" w:hAnsi="微软雅黑" w:cs="宋体" w:hint="eastAsia"/>
          <w:color w:val="000000"/>
          <w:sz w:val="27"/>
          <w:szCs w:val="27"/>
        </w:rPr>
      </w:pPr>
      <w:r w:rsidRPr="000B1077">
        <w:rPr>
          <w:rFonts w:ascii="宋体" w:eastAsia="宋体" w:hAnsi="宋体" w:cs="宋体" w:hint="eastAsia"/>
          <w:b/>
          <w:bCs/>
          <w:color w:val="000000"/>
          <w:sz w:val="32"/>
          <w:szCs w:val="32"/>
        </w:rPr>
        <w:t>第二部分</w:t>
      </w:r>
      <w:r w:rsidRPr="000B1077">
        <w:rPr>
          <w:rFonts w:ascii="微软雅黑" w:hAnsi="微软雅黑" w:cs="宋体" w:hint="eastAsia"/>
          <w:b/>
          <w:bCs/>
          <w:color w:val="000000"/>
          <w:sz w:val="32"/>
          <w:szCs w:val="32"/>
        </w:rPr>
        <w:t> </w:t>
      </w:r>
      <w:r w:rsidRPr="000B1077">
        <w:rPr>
          <w:rFonts w:ascii="宋体" w:eastAsia="宋体" w:hAnsi="宋体" w:cs="宋体" w:hint="eastAsia"/>
          <w:b/>
          <w:bCs/>
          <w:color w:val="000000"/>
          <w:sz w:val="32"/>
          <w:szCs w:val="32"/>
        </w:rPr>
        <w:t>2021年部门预算公开表格</w:t>
      </w:r>
    </w:p>
    <w:p w:rsidR="000B1077" w:rsidRPr="000B1077" w:rsidRDefault="000B1077" w:rsidP="000B1077">
      <w:pPr>
        <w:adjustRightInd/>
        <w:snapToGrid/>
        <w:spacing w:after="2"/>
        <w:ind w:firstLine="640"/>
        <w:rPr>
          <w:rFonts w:ascii="微软雅黑" w:hAnsi="微软雅黑" w:cs="宋体" w:hint="eastAsia"/>
          <w:color w:val="000000"/>
          <w:sz w:val="27"/>
          <w:szCs w:val="27"/>
        </w:rPr>
      </w:pPr>
      <w:r w:rsidRPr="000B1077">
        <w:rPr>
          <w:rFonts w:ascii="宋体" w:eastAsia="宋体" w:hAnsi="宋体" w:cs="宋体" w:hint="eastAsia"/>
          <w:color w:val="000000"/>
          <w:sz w:val="32"/>
          <w:szCs w:val="32"/>
        </w:rPr>
        <w:t>1、部门预算收支总体情况表</w:t>
      </w:r>
    </w:p>
    <w:p w:rsidR="000B1077" w:rsidRPr="000B1077" w:rsidRDefault="000B1077" w:rsidP="000B1077">
      <w:pPr>
        <w:adjustRightInd/>
        <w:snapToGrid/>
        <w:spacing w:after="2"/>
        <w:ind w:firstLine="640"/>
        <w:rPr>
          <w:rFonts w:ascii="微软雅黑" w:hAnsi="微软雅黑" w:cs="宋体" w:hint="eastAsia"/>
          <w:color w:val="000000"/>
          <w:sz w:val="27"/>
          <w:szCs w:val="27"/>
        </w:rPr>
      </w:pPr>
      <w:r w:rsidRPr="000B1077">
        <w:rPr>
          <w:rFonts w:ascii="宋体" w:eastAsia="宋体" w:hAnsi="宋体" w:cs="宋体" w:hint="eastAsia"/>
          <w:color w:val="000000"/>
          <w:sz w:val="32"/>
          <w:szCs w:val="32"/>
        </w:rPr>
        <w:t>2、部门收入总体情况表</w:t>
      </w:r>
    </w:p>
    <w:p w:rsidR="000B1077" w:rsidRPr="000B1077" w:rsidRDefault="000B1077" w:rsidP="000B1077">
      <w:pPr>
        <w:adjustRightInd/>
        <w:snapToGrid/>
        <w:spacing w:after="2"/>
        <w:ind w:firstLine="640"/>
        <w:rPr>
          <w:rFonts w:ascii="微软雅黑" w:hAnsi="微软雅黑" w:cs="宋体" w:hint="eastAsia"/>
          <w:color w:val="000000"/>
          <w:sz w:val="27"/>
          <w:szCs w:val="27"/>
        </w:rPr>
      </w:pPr>
      <w:r w:rsidRPr="000B1077">
        <w:rPr>
          <w:rFonts w:ascii="宋体" w:eastAsia="宋体" w:hAnsi="宋体" w:cs="宋体" w:hint="eastAsia"/>
          <w:color w:val="000000"/>
          <w:sz w:val="32"/>
          <w:szCs w:val="32"/>
        </w:rPr>
        <w:t>3、部门支出总体情况表</w:t>
      </w:r>
    </w:p>
    <w:p w:rsidR="000B1077" w:rsidRPr="000B1077" w:rsidRDefault="000B1077" w:rsidP="000B1077">
      <w:pPr>
        <w:adjustRightInd/>
        <w:snapToGrid/>
        <w:spacing w:after="2"/>
        <w:ind w:firstLine="640"/>
        <w:rPr>
          <w:rFonts w:ascii="微软雅黑" w:hAnsi="微软雅黑" w:cs="宋体" w:hint="eastAsia"/>
          <w:color w:val="000000"/>
          <w:sz w:val="27"/>
          <w:szCs w:val="27"/>
        </w:rPr>
      </w:pPr>
      <w:r w:rsidRPr="000B1077">
        <w:rPr>
          <w:rFonts w:ascii="宋体" w:eastAsia="宋体" w:hAnsi="宋体" w:cs="宋体" w:hint="eastAsia"/>
          <w:color w:val="000000"/>
          <w:sz w:val="32"/>
          <w:szCs w:val="32"/>
        </w:rPr>
        <w:t>4、部门支出总表（分类）</w:t>
      </w:r>
    </w:p>
    <w:p w:rsidR="000B1077" w:rsidRPr="000B1077" w:rsidRDefault="000B1077" w:rsidP="000B1077">
      <w:pPr>
        <w:adjustRightInd/>
        <w:snapToGrid/>
        <w:spacing w:after="2"/>
        <w:ind w:firstLine="640"/>
        <w:rPr>
          <w:rFonts w:ascii="微软雅黑" w:hAnsi="微软雅黑" w:cs="宋体" w:hint="eastAsia"/>
          <w:color w:val="000000"/>
          <w:sz w:val="27"/>
          <w:szCs w:val="27"/>
        </w:rPr>
      </w:pPr>
      <w:r w:rsidRPr="000B1077">
        <w:rPr>
          <w:rFonts w:ascii="宋体" w:eastAsia="宋体" w:hAnsi="宋体" w:cs="宋体" w:hint="eastAsia"/>
          <w:color w:val="000000"/>
          <w:sz w:val="32"/>
          <w:szCs w:val="32"/>
        </w:rPr>
        <w:t>5、支出预算明细表—工资福利支出</w:t>
      </w:r>
    </w:p>
    <w:p w:rsidR="000B1077" w:rsidRPr="000B1077" w:rsidRDefault="000B1077" w:rsidP="000B1077">
      <w:pPr>
        <w:adjustRightInd/>
        <w:snapToGrid/>
        <w:spacing w:after="2"/>
        <w:ind w:firstLine="640"/>
        <w:rPr>
          <w:rFonts w:ascii="微软雅黑" w:hAnsi="微软雅黑" w:cs="宋体" w:hint="eastAsia"/>
          <w:color w:val="000000"/>
          <w:sz w:val="27"/>
          <w:szCs w:val="27"/>
        </w:rPr>
      </w:pPr>
      <w:r w:rsidRPr="000B1077">
        <w:rPr>
          <w:rFonts w:ascii="宋体" w:eastAsia="宋体" w:hAnsi="宋体" w:cs="宋体" w:hint="eastAsia"/>
          <w:color w:val="000000"/>
          <w:sz w:val="32"/>
          <w:szCs w:val="32"/>
        </w:rPr>
        <w:t>6、支出预算明细表—一般商品和服务支出</w:t>
      </w:r>
    </w:p>
    <w:p w:rsidR="000B1077" w:rsidRPr="000B1077" w:rsidRDefault="000B1077" w:rsidP="000B1077">
      <w:pPr>
        <w:adjustRightInd/>
        <w:snapToGrid/>
        <w:spacing w:after="2"/>
        <w:ind w:firstLine="640"/>
        <w:rPr>
          <w:rFonts w:ascii="微软雅黑" w:hAnsi="微软雅黑" w:cs="宋体" w:hint="eastAsia"/>
          <w:color w:val="000000"/>
          <w:sz w:val="27"/>
          <w:szCs w:val="27"/>
        </w:rPr>
      </w:pPr>
      <w:r w:rsidRPr="000B1077">
        <w:rPr>
          <w:rFonts w:ascii="宋体" w:eastAsia="宋体" w:hAnsi="宋体" w:cs="宋体" w:hint="eastAsia"/>
          <w:color w:val="000000"/>
          <w:sz w:val="32"/>
          <w:szCs w:val="32"/>
        </w:rPr>
        <w:lastRenderedPageBreak/>
        <w:t>7、支出预算明细表—对个人和家庭的补助</w:t>
      </w:r>
    </w:p>
    <w:p w:rsidR="000B1077" w:rsidRPr="000B1077" w:rsidRDefault="000B1077" w:rsidP="000B1077">
      <w:pPr>
        <w:adjustRightInd/>
        <w:snapToGrid/>
        <w:spacing w:after="2"/>
        <w:ind w:firstLine="640"/>
        <w:rPr>
          <w:rFonts w:ascii="微软雅黑" w:hAnsi="微软雅黑" w:cs="宋体" w:hint="eastAsia"/>
          <w:color w:val="000000"/>
          <w:sz w:val="27"/>
          <w:szCs w:val="27"/>
        </w:rPr>
      </w:pPr>
      <w:r w:rsidRPr="000B1077">
        <w:rPr>
          <w:rFonts w:ascii="宋体" w:eastAsia="宋体" w:hAnsi="宋体" w:cs="宋体" w:hint="eastAsia"/>
          <w:color w:val="000000"/>
          <w:sz w:val="32"/>
          <w:szCs w:val="32"/>
        </w:rPr>
        <w:t>8、财政拨款收支总表</w:t>
      </w:r>
    </w:p>
    <w:p w:rsidR="000B1077" w:rsidRPr="000B1077" w:rsidRDefault="000B1077" w:rsidP="000B1077">
      <w:pPr>
        <w:adjustRightInd/>
        <w:snapToGrid/>
        <w:spacing w:after="2"/>
        <w:ind w:firstLine="640"/>
        <w:rPr>
          <w:rFonts w:ascii="微软雅黑" w:hAnsi="微软雅黑" w:cs="宋体" w:hint="eastAsia"/>
          <w:color w:val="000000"/>
          <w:sz w:val="27"/>
          <w:szCs w:val="27"/>
        </w:rPr>
      </w:pPr>
      <w:r w:rsidRPr="000B1077">
        <w:rPr>
          <w:rFonts w:ascii="宋体" w:eastAsia="宋体" w:hAnsi="宋体" w:cs="宋体" w:hint="eastAsia"/>
          <w:color w:val="000000"/>
          <w:sz w:val="32"/>
          <w:szCs w:val="32"/>
        </w:rPr>
        <w:t>9、一般公共预算支出情况表</w:t>
      </w:r>
    </w:p>
    <w:p w:rsidR="000B1077" w:rsidRPr="000B1077" w:rsidRDefault="000B1077" w:rsidP="000B1077">
      <w:pPr>
        <w:adjustRightInd/>
        <w:snapToGrid/>
        <w:spacing w:after="2"/>
        <w:ind w:firstLine="640"/>
        <w:rPr>
          <w:rFonts w:ascii="微软雅黑" w:hAnsi="微软雅黑" w:cs="宋体" w:hint="eastAsia"/>
          <w:color w:val="000000"/>
          <w:sz w:val="27"/>
          <w:szCs w:val="27"/>
        </w:rPr>
      </w:pPr>
      <w:r w:rsidRPr="000B1077">
        <w:rPr>
          <w:rFonts w:ascii="宋体" w:eastAsia="宋体" w:hAnsi="宋体" w:cs="宋体" w:hint="eastAsia"/>
          <w:color w:val="000000"/>
          <w:sz w:val="32"/>
          <w:szCs w:val="32"/>
        </w:rPr>
        <w:t>10、一般公共预算基本支出情况表</w:t>
      </w:r>
    </w:p>
    <w:p w:rsidR="000B1077" w:rsidRPr="000B1077" w:rsidRDefault="000B1077" w:rsidP="000B1077">
      <w:pPr>
        <w:adjustRightInd/>
        <w:snapToGrid/>
        <w:spacing w:after="2"/>
        <w:ind w:firstLine="640"/>
        <w:rPr>
          <w:rFonts w:ascii="微软雅黑" w:hAnsi="微软雅黑" w:cs="宋体" w:hint="eastAsia"/>
          <w:color w:val="000000"/>
          <w:sz w:val="27"/>
          <w:szCs w:val="27"/>
        </w:rPr>
      </w:pPr>
      <w:r w:rsidRPr="000B1077">
        <w:rPr>
          <w:rFonts w:ascii="宋体" w:eastAsia="宋体" w:hAnsi="宋体" w:cs="宋体" w:hint="eastAsia"/>
          <w:color w:val="000000"/>
          <w:sz w:val="32"/>
          <w:szCs w:val="32"/>
        </w:rPr>
        <w:t>11、一般公共预算支出明细表—工资福利支出</w:t>
      </w:r>
    </w:p>
    <w:p w:rsidR="000B1077" w:rsidRPr="000B1077" w:rsidRDefault="000B1077" w:rsidP="000B1077">
      <w:pPr>
        <w:adjustRightInd/>
        <w:snapToGrid/>
        <w:spacing w:after="2"/>
        <w:ind w:firstLine="640"/>
        <w:rPr>
          <w:rFonts w:ascii="微软雅黑" w:hAnsi="微软雅黑" w:cs="宋体" w:hint="eastAsia"/>
          <w:color w:val="000000"/>
          <w:sz w:val="27"/>
          <w:szCs w:val="27"/>
        </w:rPr>
      </w:pPr>
      <w:r w:rsidRPr="000B1077">
        <w:rPr>
          <w:rFonts w:ascii="宋体" w:eastAsia="宋体" w:hAnsi="宋体" w:cs="宋体" w:hint="eastAsia"/>
          <w:color w:val="000000"/>
          <w:sz w:val="32"/>
          <w:szCs w:val="32"/>
        </w:rPr>
        <w:t>12、一般公共预算支出明细表—一般商品和服务支出</w:t>
      </w:r>
    </w:p>
    <w:p w:rsidR="000B1077" w:rsidRPr="000B1077" w:rsidRDefault="000B1077" w:rsidP="000B1077">
      <w:pPr>
        <w:adjustRightInd/>
        <w:snapToGrid/>
        <w:spacing w:after="2"/>
        <w:ind w:firstLine="640"/>
        <w:rPr>
          <w:rFonts w:ascii="微软雅黑" w:hAnsi="微软雅黑" w:cs="宋体" w:hint="eastAsia"/>
          <w:color w:val="000000"/>
          <w:sz w:val="27"/>
          <w:szCs w:val="27"/>
        </w:rPr>
      </w:pPr>
      <w:r w:rsidRPr="000B1077">
        <w:rPr>
          <w:rFonts w:ascii="宋体" w:eastAsia="宋体" w:hAnsi="宋体" w:cs="宋体" w:hint="eastAsia"/>
          <w:color w:val="000000"/>
          <w:sz w:val="32"/>
          <w:szCs w:val="32"/>
        </w:rPr>
        <w:t>13、一般公共预算支出明细表—对个人和家庭的补助</w:t>
      </w:r>
    </w:p>
    <w:p w:rsidR="000B1077" w:rsidRPr="000B1077" w:rsidRDefault="000B1077" w:rsidP="000B1077">
      <w:pPr>
        <w:adjustRightInd/>
        <w:snapToGrid/>
        <w:spacing w:after="2"/>
        <w:ind w:firstLine="640"/>
        <w:rPr>
          <w:rFonts w:ascii="微软雅黑" w:hAnsi="微软雅黑" w:cs="宋体" w:hint="eastAsia"/>
          <w:color w:val="000000"/>
          <w:sz w:val="27"/>
          <w:szCs w:val="27"/>
        </w:rPr>
      </w:pPr>
      <w:r w:rsidRPr="000B1077">
        <w:rPr>
          <w:rFonts w:ascii="宋体" w:eastAsia="宋体" w:hAnsi="宋体" w:cs="宋体" w:hint="eastAsia"/>
          <w:color w:val="000000"/>
          <w:sz w:val="32"/>
          <w:szCs w:val="32"/>
        </w:rPr>
        <w:t>14、政府性基金</w:t>
      </w:r>
    </w:p>
    <w:p w:rsidR="000B1077" w:rsidRPr="000B1077" w:rsidRDefault="000B1077" w:rsidP="000B1077">
      <w:pPr>
        <w:adjustRightInd/>
        <w:snapToGrid/>
        <w:spacing w:after="2"/>
        <w:ind w:firstLine="640"/>
        <w:rPr>
          <w:rFonts w:ascii="微软雅黑" w:hAnsi="微软雅黑" w:cs="宋体" w:hint="eastAsia"/>
          <w:color w:val="000000"/>
          <w:sz w:val="27"/>
          <w:szCs w:val="27"/>
        </w:rPr>
      </w:pPr>
      <w:r w:rsidRPr="000B1077">
        <w:rPr>
          <w:rFonts w:ascii="宋体" w:eastAsia="宋体" w:hAnsi="宋体" w:cs="宋体" w:hint="eastAsia"/>
          <w:color w:val="000000"/>
          <w:sz w:val="32"/>
          <w:szCs w:val="32"/>
        </w:rPr>
        <w:t>15、财政专户管理的非税拨款</w:t>
      </w:r>
    </w:p>
    <w:p w:rsidR="000B1077" w:rsidRPr="000B1077" w:rsidRDefault="000B1077" w:rsidP="000B1077">
      <w:pPr>
        <w:adjustRightInd/>
        <w:snapToGrid/>
        <w:spacing w:after="2"/>
        <w:ind w:firstLine="640"/>
        <w:rPr>
          <w:rFonts w:ascii="微软雅黑" w:hAnsi="微软雅黑" w:cs="宋体" w:hint="eastAsia"/>
          <w:color w:val="000000"/>
          <w:sz w:val="27"/>
          <w:szCs w:val="27"/>
        </w:rPr>
      </w:pPr>
      <w:r w:rsidRPr="000B1077">
        <w:rPr>
          <w:rFonts w:ascii="宋体" w:eastAsia="宋体" w:hAnsi="宋体" w:cs="宋体" w:hint="eastAsia"/>
          <w:color w:val="000000"/>
          <w:sz w:val="32"/>
          <w:szCs w:val="32"/>
        </w:rPr>
        <w:t>16、经费拨款</w:t>
      </w:r>
    </w:p>
    <w:p w:rsidR="000B1077" w:rsidRPr="000B1077" w:rsidRDefault="000B1077" w:rsidP="000B1077">
      <w:pPr>
        <w:adjustRightInd/>
        <w:snapToGrid/>
        <w:spacing w:after="2"/>
        <w:ind w:firstLine="640"/>
        <w:rPr>
          <w:rFonts w:ascii="微软雅黑" w:hAnsi="微软雅黑" w:cs="宋体" w:hint="eastAsia"/>
          <w:color w:val="000000"/>
          <w:sz w:val="27"/>
          <w:szCs w:val="27"/>
        </w:rPr>
      </w:pPr>
      <w:r w:rsidRPr="000B1077">
        <w:rPr>
          <w:rFonts w:ascii="宋体" w:eastAsia="宋体" w:hAnsi="宋体" w:cs="宋体" w:hint="eastAsia"/>
          <w:color w:val="000000"/>
          <w:sz w:val="32"/>
          <w:szCs w:val="32"/>
        </w:rPr>
        <w:t>17、专项资金预算汇总表</w:t>
      </w:r>
    </w:p>
    <w:p w:rsidR="000B1077" w:rsidRPr="000B1077" w:rsidRDefault="000B1077" w:rsidP="000B1077">
      <w:pPr>
        <w:adjustRightInd/>
        <w:snapToGrid/>
        <w:spacing w:after="2"/>
        <w:ind w:firstLine="640"/>
        <w:rPr>
          <w:rFonts w:ascii="微软雅黑" w:hAnsi="微软雅黑" w:cs="宋体" w:hint="eastAsia"/>
          <w:color w:val="000000"/>
          <w:sz w:val="27"/>
          <w:szCs w:val="27"/>
        </w:rPr>
      </w:pPr>
      <w:r w:rsidRPr="000B1077">
        <w:rPr>
          <w:rFonts w:ascii="宋体" w:eastAsia="宋体" w:hAnsi="宋体" w:cs="宋体" w:hint="eastAsia"/>
          <w:color w:val="000000"/>
          <w:sz w:val="32"/>
          <w:szCs w:val="32"/>
        </w:rPr>
        <w:t>18、三公经费预算表</w:t>
      </w:r>
    </w:p>
    <w:p w:rsidR="000B1077" w:rsidRPr="000B1077" w:rsidRDefault="000B1077" w:rsidP="000B1077">
      <w:pPr>
        <w:adjustRightInd/>
        <w:snapToGrid/>
        <w:spacing w:after="2"/>
        <w:ind w:firstLine="640"/>
        <w:rPr>
          <w:rFonts w:ascii="微软雅黑" w:hAnsi="微软雅黑" w:cs="宋体" w:hint="eastAsia"/>
          <w:color w:val="000000"/>
          <w:sz w:val="27"/>
          <w:szCs w:val="27"/>
        </w:rPr>
      </w:pPr>
      <w:r w:rsidRPr="000B1077">
        <w:rPr>
          <w:rFonts w:ascii="宋体" w:eastAsia="宋体" w:hAnsi="宋体" w:cs="宋体" w:hint="eastAsia"/>
          <w:color w:val="000000"/>
          <w:sz w:val="32"/>
          <w:szCs w:val="32"/>
        </w:rPr>
        <w:t>19、项目支出绩效目标表</w:t>
      </w:r>
    </w:p>
    <w:p w:rsidR="000B1077" w:rsidRPr="000B1077" w:rsidRDefault="000B1077" w:rsidP="000B1077">
      <w:pPr>
        <w:adjustRightInd/>
        <w:snapToGrid/>
        <w:spacing w:after="2"/>
        <w:ind w:firstLine="640"/>
        <w:rPr>
          <w:rFonts w:ascii="微软雅黑" w:hAnsi="微软雅黑" w:cs="宋体" w:hint="eastAsia"/>
          <w:color w:val="000000"/>
          <w:sz w:val="27"/>
          <w:szCs w:val="27"/>
        </w:rPr>
      </w:pPr>
      <w:r w:rsidRPr="000B1077">
        <w:rPr>
          <w:rFonts w:ascii="宋体" w:eastAsia="宋体" w:hAnsi="宋体" w:cs="宋体" w:hint="eastAsia"/>
          <w:color w:val="000000"/>
          <w:sz w:val="32"/>
          <w:szCs w:val="32"/>
        </w:rPr>
        <w:t>20、整体绩效目标表</w:t>
      </w:r>
    </w:p>
    <w:p w:rsidR="000B1077" w:rsidRPr="000B1077" w:rsidRDefault="000B1077" w:rsidP="000B1077">
      <w:pPr>
        <w:adjustRightInd/>
        <w:snapToGrid/>
        <w:spacing w:after="2"/>
        <w:ind w:firstLine="640"/>
        <w:rPr>
          <w:rFonts w:ascii="微软雅黑" w:hAnsi="微软雅黑" w:cs="宋体" w:hint="eastAsia"/>
          <w:color w:val="000000"/>
          <w:sz w:val="27"/>
          <w:szCs w:val="27"/>
        </w:rPr>
      </w:pPr>
      <w:r w:rsidRPr="000B1077">
        <w:rPr>
          <w:rFonts w:ascii="宋体" w:eastAsia="宋体" w:hAnsi="宋体" w:cs="宋体" w:hint="eastAsia"/>
          <w:color w:val="000000"/>
          <w:sz w:val="32"/>
          <w:szCs w:val="32"/>
        </w:rPr>
        <w:t>注：以上部门预算报表中，空表表示本部门无相关收支情况。</w:t>
      </w:r>
    </w:p>
    <w:p w:rsidR="000B1077" w:rsidRPr="000B1077" w:rsidRDefault="000B1077" w:rsidP="000B1077">
      <w:pPr>
        <w:adjustRightInd/>
        <w:snapToGrid/>
        <w:spacing w:after="2"/>
        <w:ind w:firstLine="640"/>
        <w:rPr>
          <w:rFonts w:ascii="微软雅黑" w:hAnsi="微软雅黑" w:cs="宋体" w:hint="eastAsia"/>
          <w:color w:val="000000"/>
          <w:sz w:val="27"/>
          <w:szCs w:val="27"/>
        </w:rPr>
      </w:pPr>
    </w:p>
    <w:p w:rsidR="000B1077" w:rsidRPr="000B1077" w:rsidRDefault="000B1077" w:rsidP="000B1077">
      <w:pPr>
        <w:adjustRightInd/>
        <w:snapToGrid/>
        <w:spacing w:after="2"/>
        <w:ind w:firstLine="640"/>
        <w:rPr>
          <w:rFonts w:ascii="微软雅黑" w:hAnsi="微软雅黑" w:cs="宋体" w:hint="eastAsia"/>
          <w:color w:val="000000"/>
          <w:sz w:val="27"/>
          <w:szCs w:val="27"/>
        </w:rPr>
      </w:pPr>
    </w:p>
    <w:p w:rsidR="000B1077" w:rsidRPr="000B1077" w:rsidRDefault="000B1077" w:rsidP="000B1077">
      <w:pPr>
        <w:adjustRightInd/>
        <w:snapToGrid/>
        <w:spacing w:after="2"/>
        <w:jc w:val="center"/>
        <w:rPr>
          <w:rFonts w:ascii="微软雅黑" w:hAnsi="微软雅黑" w:cs="宋体" w:hint="eastAsia"/>
          <w:color w:val="000000"/>
          <w:sz w:val="27"/>
          <w:szCs w:val="27"/>
        </w:rPr>
      </w:pPr>
      <w:r w:rsidRPr="000B1077">
        <w:rPr>
          <w:rFonts w:ascii="宋体" w:eastAsia="宋体" w:hAnsi="宋体" w:cs="宋体" w:hint="eastAsia"/>
          <w:color w:val="000000"/>
          <w:sz w:val="36"/>
          <w:szCs w:val="36"/>
        </w:rPr>
        <w:t>第一部分</w:t>
      </w:r>
      <w:r w:rsidRPr="000B1077">
        <w:rPr>
          <w:rFonts w:ascii="微软雅黑" w:hAnsi="微软雅黑" w:cs="宋体" w:hint="eastAsia"/>
          <w:color w:val="000000"/>
          <w:sz w:val="36"/>
          <w:szCs w:val="36"/>
        </w:rPr>
        <w:t> </w:t>
      </w:r>
      <w:r w:rsidRPr="000B1077">
        <w:rPr>
          <w:rFonts w:ascii="宋体" w:eastAsia="宋体" w:hAnsi="宋体" w:cs="宋体" w:hint="eastAsia"/>
          <w:color w:val="000000"/>
          <w:sz w:val="36"/>
          <w:szCs w:val="36"/>
        </w:rPr>
        <w:t>2021年部门预算说明</w:t>
      </w:r>
    </w:p>
    <w:p w:rsidR="000B1077" w:rsidRPr="000B1077" w:rsidRDefault="000B1077" w:rsidP="000B1077">
      <w:pPr>
        <w:adjustRightInd/>
        <w:snapToGrid/>
        <w:spacing w:after="2"/>
        <w:jc w:val="center"/>
        <w:rPr>
          <w:rFonts w:ascii="微软雅黑" w:hAnsi="微软雅黑" w:cs="宋体" w:hint="eastAsia"/>
          <w:color w:val="000000"/>
          <w:sz w:val="27"/>
          <w:szCs w:val="27"/>
        </w:rPr>
      </w:pPr>
    </w:p>
    <w:p w:rsidR="000B1077" w:rsidRPr="000B1077" w:rsidRDefault="000B1077" w:rsidP="000B1077">
      <w:pPr>
        <w:adjustRightInd/>
        <w:snapToGrid/>
        <w:spacing w:after="2"/>
        <w:ind w:firstLine="627"/>
        <w:rPr>
          <w:rFonts w:ascii="微软雅黑" w:hAnsi="微软雅黑" w:cs="宋体" w:hint="eastAsia"/>
          <w:color w:val="000000"/>
          <w:sz w:val="27"/>
          <w:szCs w:val="27"/>
        </w:rPr>
      </w:pPr>
      <w:r w:rsidRPr="000B1077">
        <w:rPr>
          <w:rFonts w:ascii="宋体" w:eastAsia="宋体" w:hAnsi="宋体" w:cs="宋体" w:hint="eastAsia"/>
          <w:b/>
          <w:bCs/>
          <w:color w:val="000000"/>
          <w:sz w:val="32"/>
        </w:rPr>
        <w:t>一、部门基本概况</w:t>
      </w:r>
    </w:p>
    <w:p w:rsidR="000B1077" w:rsidRPr="000B1077" w:rsidRDefault="000B1077" w:rsidP="000B1077">
      <w:pPr>
        <w:adjustRightInd/>
        <w:snapToGrid/>
        <w:spacing w:after="2"/>
        <w:ind w:firstLine="627"/>
        <w:rPr>
          <w:rFonts w:ascii="微软雅黑" w:hAnsi="微软雅黑" w:cs="宋体" w:hint="eastAsia"/>
          <w:color w:val="000000"/>
          <w:sz w:val="27"/>
          <w:szCs w:val="27"/>
        </w:rPr>
      </w:pPr>
      <w:r w:rsidRPr="000B1077">
        <w:rPr>
          <w:rFonts w:ascii="宋体" w:eastAsia="宋体" w:hAnsi="宋体" w:cs="宋体" w:hint="eastAsia"/>
          <w:b/>
          <w:bCs/>
          <w:color w:val="000000"/>
          <w:sz w:val="32"/>
          <w:szCs w:val="32"/>
        </w:rPr>
        <w:t>（一）职能职责</w:t>
      </w:r>
    </w:p>
    <w:p w:rsidR="000B1077" w:rsidRPr="000B1077" w:rsidRDefault="000B1077" w:rsidP="000B1077">
      <w:pPr>
        <w:adjustRightInd/>
        <w:snapToGrid/>
        <w:spacing w:after="2"/>
        <w:ind w:firstLine="641"/>
        <w:rPr>
          <w:rFonts w:ascii="微软雅黑" w:hAnsi="微软雅黑" w:cs="宋体" w:hint="eastAsia"/>
          <w:color w:val="000000"/>
          <w:sz w:val="27"/>
          <w:szCs w:val="27"/>
        </w:rPr>
      </w:pPr>
      <w:r w:rsidRPr="000B1077">
        <w:rPr>
          <w:rFonts w:ascii="宋体" w:eastAsia="宋体" w:hAnsi="宋体" w:cs="宋体" w:hint="eastAsia"/>
          <w:color w:val="000000"/>
          <w:sz w:val="32"/>
          <w:szCs w:val="32"/>
        </w:rPr>
        <w:t>1、承担吸引外来投资促进的具体实施工作，开展相关投资促进活动。</w:t>
      </w:r>
    </w:p>
    <w:p w:rsidR="000B1077" w:rsidRPr="000B1077" w:rsidRDefault="000B1077" w:rsidP="000B1077">
      <w:pPr>
        <w:adjustRightInd/>
        <w:snapToGrid/>
        <w:spacing w:after="2"/>
        <w:ind w:firstLine="641"/>
        <w:rPr>
          <w:rFonts w:ascii="微软雅黑" w:hAnsi="微软雅黑" w:cs="宋体" w:hint="eastAsia"/>
          <w:color w:val="000000"/>
          <w:sz w:val="27"/>
          <w:szCs w:val="27"/>
        </w:rPr>
      </w:pPr>
      <w:r w:rsidRPr="000B1077">
        <w:rPr>
          <w:rFonts w:ascii="宋体" w:eastAsia="宋体" w:hAnsi="宋体" w:cs="宋体" w:hint="eastAsia"/>
          <w:color w:val="000000"/>
          <w:sz w:val="32"/>
          <w:szCs w:val="32"/>
        </w:rPr>
        <w:t>2、承办以州政府和州商务局名义主办(联合主办)或者组团参加的各类投资促进活动的具体组织工作。</w:t>
      </w:r>
    </w:p>
    <w:p w:rsidR="000B1077" w:rsidRPr="000B1077" w:rsidRDefault="000B1077" w:rsidP="000B1077">
      <w:pPr>
        <w:adjustRightInd/>
        <w:snapToGrid/>
        <w:spacing w:after="2"/>
        <w:ind w:firstLine="641"/>
        <w:rPr>
          <w:rFonts w:ascii="微软雅黑" w:hAnsi="微软雅黑" w:cs="宋体" w:hint="eastAsia"/>
          <w:color w:val="000000"/>
          <w:sz w:val="27"/>
          <w:szCs w:val="27"/>
        </w:rPr>
      </w:pPr>
      <w:r w:rsidRPr="000B1077">
        <w:rPr>
          <w:rFonts w:ascii="宋体" w:eastAsia="宋体" w:hAnsi="宋体" w:cs="宋体" w:hint="eastAsia"/>
          <w:color w:val="000000"/>
          <w:sz w:val="32"/>
          <w:szCs w:val="32"/>
        </w:rPr>
        <w:t>3、向外来投资企业提供咨询和信息服务，做好外来投资企业联络协调工作。</w:t>
      </w:r>
    </w:p>
    <w:p w:rsidR="000B1077" w:rsidRPr="000B1077" w:rsidRDefault="000B1077" w:rsidP="000B1077">
      <w:pPr>
        <w:adjustRightInd/>
        <w:snapToGrid/>
        <w:spacing w:after="2"/>
        <w:ind w:firstLine="641"/>
        <w:rPr>
          <w:rFonts w:ascii="微软雅黑" w:hAnsi="微软雅黑" w:cs="宋体" w:hint="eastAsia"/>
          <w:color w:val="000000"/>
          <w:sz w:val="27"/>
          <w:szCs w:val="27"/>
        </w:rPr>
      </w:pPr>
      <w:r w:rsidRPr="000B1077">
        <w:rPr>
          <w:rFonts w:ascii="宋体" w:eastAsia="宋体" w:hAnsi="宋体" w:cs="宋体" w:hint="eastAsia"/>
          <w:color w:val="000000"/>
          <w:sz w:val="32"/>
          <w:szCs w:val="32"/>
        </w:rPr>
        <w:t>4、促进与境内外投资促进机构、商协会等单位组织的联系交流。</w:t>
      </w:r>
    </w:p>
    <w:p w:rsidR="000B1077" w:rsidRPr="000B1077" w:rsidRDefault="000B1077" w:rsidP="000B1077">
      <w:pPr>
        <w:adjustRightInd/>
        <w:snapToGrid/>
        <w:spacing w:after="2"/>
        <w:ind w:firstLine="641"/>
        <w:rPr>
          <w:rFonts w:ascii="微软雅黑" w:hAnsi="微软雅黑" w:cs="宋体" w:hint="eastAsia"/>
          <w:color w:val="000000"/>
          <w:sz w:val="27"/>
          <w:szCs w:val="27"/>
        </w:rPr>
      </w:pPr>
      <w:r w:rsidRPr="000B1077">
        <w:rPr>
          <w:rFonts w:ascii="宋体" w:eastAsia="宋体" w:hAnsi="宋体" w:cs="宋体" w:hint="eastAsia"/>
          <w:color w:val="000000"/>
          <w:sz w:val="32"/>
          <w:szCs w:val="32"/>
        </w:rPr>
        <w:t>5、承办州商务局交办的其他事项。</w:t>
      </w:r>
    </w:p>
    <w:p w:rsidR="000B1077" w:rsidRPr="000B1077" w:rsidRDefault="000B1077" w:rsidP="000B1077">
      <w:pPr>
        <w:adjustRightInd/>
        <w:snapToGrid/>
        <w:spacing w:after="2"/>
        <w:ind w:firstLine="627"/>
        <w:rPr>
          <w:rFonts w:ascii="微软雅黑" w:hAnsi="微软雅黑" w:cs="宋体" w:hint="eastAsia"/>
          <w:color w:val="000000"/>
          <w:sz w:val="27"/>
          <w:szCs w:val="27"/>
        </w:rPr>
      </w:pPr>
      <w:r w:rsidRPr="000B1077">
        <w:rPr>
          <w:rFonts w:ascii="宋体" w:eastAsia="宋体" w:hAnsi="宋体" w:cs="宋体" w:hint="eastAsia"/>
          <w:b/>
          <w:bCs/>
          <w:color w:val="000000"/>
          <w:sz w:val="32"/>
          <w:szCs w:val="32"/>
        </w:rPr>
        <w:t>（二）机构设置</w:t>
      </w:r>
    </w:p>
    <w:p w:rsidR="000B1077" w:rsidRPr="000B1077" w:rsidRDefault="000B1077" w:rsidP="000B1077">
      <w:pPr>
        <w:adjustRightInd/>
        <w:snapToGrid/>
        <w:spacing w:after="2"/>
        <w:ind w:firstLine="627"/>
        <w:rPr>
          <w:rFonts w:ascii="微软雅黑" w:hAnsi="微软雅黑" w:cs="宋体" w:hint="eastAsia"/>
          <w:color w:val="000000"/>
          <w:sz w:val="27"/>
          <w:szCs w:val="27"/>
        </w:rPr>
      </w:pPr>
      <w:r w:rsidRPr="000B1077">
        <w:rPr>
          <w:rFonts w:ascii="宋体" w:eastAsia="宋体" w:hAnsi="宋体" w:cs="宋体" w:hint="eastAsia"/>
          <w:color w:val="000000"/>
          <w:sz w:val="32"/>
          <w:szCs w:val="32"/>
        </w:rPr>
        <w:lastRenderedPageBreak/>
        <w:t>州投资促进事务局为州商务局下属二级全额拨款参照公务员管理单位。核定全额拨款编制13名。核定主任1名，副主任3名，正科级纪检员1名，副科级领导职数4名。内设综合科、投资服务科、联络交流科、会展活动科共4个科室。</w:t>
      </w:r>
    </w:p>
    <w:p w:rsidR="000B1077" w:rsidRPr="000B1077" w:rsidRDefault="000B1077" w:rsidP="000B1077">
      <w:pPr>
        <w:adjustRightInd/>
        <w:snapToGrid/>
        <w:spacing w:after="2"/>
        <w:ind w:firstLine="627"/>
        <w:rPr>
          <w:rFonts w:ascii="微软雅黑" w:hAnsi="微软雅黑" w:cs="宋体" w:hint="eastAsia"/>
          <w:color w:val="000000"/>
          <w:sz w:val="27"/>
          <w:szCs w:val="27"/>
        </w:rPr>
      </w:pPr>
      <w:r w:rsidRPr="000B1077">
        <w:rPr>
          <w:rFonts w:ascii="宋体" w:eastAsia="宋体" w:hAnsi="宋体" w:cs="宋体" w:hint="eastAsia"/>
          <w:b/>
          <w:bCs/>
          <w:color w:val="000000"/>
          <w:sz w:val="32"/>
        </w:rPr>
        <w:t>二、部门预算单位构成</w:t>
      </w:r>
    </w:p>
    <w:p w:rsidR="000B1077" w:rsidRPr="000B1077" w:rsidRDefault="000B1077" w:rsidP="000B1077">
      <w:pPr>
        <w:adjustRightInd/>
        <w:snapToGrid/>
        <w:spacing w:after="2"/>
        <w:ind w:firstLine="627"/>
        <w:rPr>
          <w:rFonts w:ascii="微软雅黑" w:hAnsi="微软雅黑" w:cs="宋体" w:hint="eastAsia"/>
          <w:color w:val="000000"/>
          <w:sz w:val="27"/>
          <w:szCs w:val="27"/>
        </w:rPr>
      </w:pPr>
      <w:r w:rsidRPr="000B1077">
        <w:rPr>
          <w:rFonts w:ascii="宋体" w:eastAsia="宋体" w:hAnsi="宋体" w:cs="宋体" w:hint="eastAsia"/>
          <w:color w:val="000000"/>
          <w:sz w:val="32"/>
          <w:szCs w:val="32"/>
        </w:rPr>
        <w:t>我单位2021年部门预算公开单位为湘西州投资促进事务局本级</w:t>
      </w:r>
      <w:r w:rsidRPr="000B1077">
        <w:rPr>
          <w:rFonts w:ascii="微软雅黑" w:hAnsi="微软雅黑" w:cs="宋体" w:hint="eastAsia"/>
          <w:color w:val="000000"/>
          <w:sz w:val="27"/>
          <w:szCs w:val="27"/>
        </w:rPr>
        <w:t>。</w:t>
      </w:r>
      <w:r w:rsidRPr="000B1077">
        <w:rPr>
          <w:rFonts w:ascii="宋体" w:eastAsia="宋体" w:hAnsi="宋体" w:cs="宋体" w:hint="eastAsia"/>
          <w:color w:val="000000"/>
          <w:sz w:val="32"/>
          <w:szCs w:val="32"/>
        </w:rPr>
        <w:t>湘西州投资促进事务局为</w:t>
      </w:r>
      <w:r w:rsidRPr="000B1077">
        <w:rPr>
          <w:rFonts w:ascii="宋体" w:eastAsia="宋体" w:hAnsi="宋体" w:cs="宋体" w:hint="eastAsia"/>
          <w:color w:val="000000"/>
          <w:sz w:val="32"/>
        </w:rPr>
        <w:t>参照公务员管理副处级</w:t>
      </w:r>
      <w:r w:rsidRPr="000B1077">
        <w:rPr>
          <w:rFonts w:ascii="宋体" w:eastAsia="宋体" w:hAnsi="宋体" w:cs="宋体" w:hint="eastAsia"/>
          <w:color w:val="000000"/>
          <w:sz w:val="32"/>
          <w:szCs w:val="32"/>
        </w:rPr>
        <w:t>单位。</w:t>
      </w:r>
    </w:p>
    <w:p w:rsidR="000B1077" w:rsidRPr="000B1077" w:rsidRDefault="000B1077" w:rsidP="000B1077">
      <w:pPr>
        <w:adjustRightInd/>
        <w:snapToGrid/>
        <w:spacing w:after="2"/>
        <w:ind w:firstLine="627"/>
        <w:rPr>
          <w:rFonts w:ascii="微软雅黑" w:hAnsi="微软雅黑" w:cs="宋体" w:hint="eastAsia"/>
          <w:color w:val="000000"/>
          <w:sz w:val="27"/>
          <w:szCs w:val="27"/>
        </w:rPr>
      </w:pPr>
      <w:r w:rsidRPr="000B1077">
        <w:rPr>
          <w:rFonts w:ascii="宋体" w:eastAsia="宋体" w:hAnsi="宋体" w:cs="宋体" w:hint="eastAsia"/>
          <w:b/>
          <w:bCs/>
          <w:color w:val="000000"/>
          <w:sz w:val="32"/>
        </w:rPr>
        <w:t>三、部门收支总体情况</w:t>
      </w:r>
    </w:p>
    <w:p w:rsidR="000B1077" w:rsidRPr="000B1077" w:rsidRDefault="000B1077" w:rsidP="000B1077">
      <w:pPr>
        <w:adjustRightInd/>
        <w:snapToGrid/>
        <w:spacing w:after="2"/>
        <w:ind w:firstLine="627"/>
        <w:rPr>
          <w:rFonts w:ascii="微软雅黑" w:hAnsi="微软雅黑" w:cs="宋体" w:hint="eastAsia"/>
          <w:color w:val="000000"/>
          <w:sz w:val="27"/>
          <w:szCs w:val="27"/>
        </w:rPr>
      </w:pPr>
      <w:r w:rsidRPr="000B1077">
        <w:rPr>
          <w:rFonts w:ascii="宋体" w:eastAsia="宋体" w:hAnsi="宋体" w:cs="宋体" w:hint="eastAsia"/>
          <w:b/>
          <w:bCs/>
          <w:color w:val="000000"/>
          <w:sz w:val="32"/>
          <w:szCs w:val="32"/>
        </w:rPr>
        <w:t>（一）收入预算：</w:t>
      </w:r>
      <w:r w:rsidRPr="000B1077">
        <w:rPr>
          <w:rFonts w:ascii="宋体" w:eastAsia="宋体" w:hAnsi="宋体" w:cs="宋体" w:hint="eastAsia"/>
          <w:color w:val="000000"/>
          <w:sz w:val="32"/>
          <w:szCs w:val="32"/>
        </w:rPr>
        <w:t>包括一般公共预算拨款、政府性基金收入、上级补助收入，以及经营收入、事业收入等单位资金。2021年本部门收入预算64.11万元，其中，一般公共预算拨款64.11万元，政府性基金拨款0万元，国有资本经营预算拨款0万元，纳入专户管理的非税收入拨款0万元，下级上缴收入0万元，用事业基金弥补收支差额0万元。收入相较于去年减少16.61万元，主要是</w:t>
      </w:r>
      <w:r w:rsidRPr="000B1077">
        <w:rPr>
          <w:rFonts w:ascii="宋体" w:eastAsia="宋体" w:hAnsi="宋体" w:cs="宋体" w:hint="eastAsia"/>
          <w:color w:val="000000"/>
          <w:sz w:val="32"/>
        </w:rPr>
        <w:t>人员退休、调出，财政基本支出拨款减少</w:t>
      </w:r>
      <w:r w:rsidRPr="000B1077">
        <w:rPr>
          <w:rFonts w:ascii="宋体" w:eastAsia="宋体" w:hAnsi="宋体" w:cs="宋体" w:hint="eastAsia"/>
          <w:color w:val="000000"/>
          <w:sz w:val="32"/>
          <w:szCs w:val="32"/>
        </w:rPr>
        <w:t>。</w:t>
      </w:r>
    </w:p>
    <w:p w:rsidR="000B1077" w:rsidRPr="000B1077" w:rsidRDefault="000B1077" w:rsidP="000B1077">
      <w:pPr>
        <w:adjustRightInd/>
        <w:snapToGrid/>
        <w:spacing w:after="2"/>
        <w:ind w:firstLine="627"/>
        <w:rPr>
          <w:rFonts w:ascii="微软雅黑" w:hAnsi="微软雅黑" w:cs="宋体" w:hint="eastAsia"/>
          <w:color w:val="000000"/>
          <w:sz w:val="27"/>
          <w:szCs w:val="27"/>
        </w:rPr>
      </w:pPr>
      <w:r w:rsidRPr="000B1077">
        <w:rPr>
          <w:rFonts w:ascii="宋体" w:eastAsia="宋体" w:hAnsi="宋体" w:cs="宋体" w:hint="eastAsia"/>
          <w:b/>
          <w:bCs/>
          <w:color w:val="000000"/>
          <w:sz w:val="32"/>
          <w:szCs w:val="32"/>
        </w:rPr>
        <w:t>（二）支出预算：</w:t>
      </w:r>
      <w:r w:rsidRPr="000B1077">
        <w:rPr>
          <w:rFonts w:ascii="宋体" w:eastAsia="宋体" w:hAnsi="宋体" w:cs="宋体" w:hint="eastAsia"/>
          <w:color w:val="000000"/>
          <w:sz w:val="32"/>
          <w:szCs w:val="32"/>
        </w:rPr>
        <w:t>2021年本部门支出预算64.11万元，其中，一般公共服务54.11万元，社会保障和就业支出4.57万元，医疗卫生支出2万元，住房保障支出3.43万元。支出较去年减少16.61万元，主要是</w:t>
      </w:r>
      <w:r w:rsidRPr="000B1077">
        <w:rPr>
          <w:rFonts w:ascii="宋体" w:eastAsia="宋体" w:hAnsi="宋体" w:cs="宋体" w:hint="eastAsia"/>
          <w:color w:val="000000"/>
          <w:sz w:val="32"/>
        </w:rPr>
        <w:t>人员退休、调出，财政基本支出拨款减少</w:t>
      </w:r>
      <w:r w:rsidRPr="000B1077">
        <w:rPr>
          <w:rFonts w:ascii="宋体" w:eastAsia="宋体" w:hAnsi="宋体" w:cs="宋体" w:hint="eastAsia"/>
          <w:color w:val="000000"/>
          <w:sz w:val="32"/>
          <w:szCs w:val="32"/>
        </w:rPr>
        <w:t>。</w:t>
      </w:r>
    </w:p>
    <w:p w:rsidR="000B1077" w:rsidRPr="000B1077" w:rsidRDefault="000B1077" w:rsidP="000B1077">
      <w:pPr>
        <w:adjustRightInd/>
        <w:snapToGrid/>
        <w:spacing w:after="2"/>
        <w:ind w:firstLine="660"/>
        <w:rPr>
          <w:rFonts w:ascii="微软雅黑" w:hAnsi="微软雅黑" w:cs="宋体" w:hint="eastAsia"/>
          <w:color w:val="000000"/>
          <w:sz w:val="27"/>
          <w:szCs w:val="27"/>
        </w:rPr>
      </w:pPr>
      <w:r w:rsidRPr="000B1077">
        <w:rPr>
          <w:rFonts w:ascii="宋体" w:eastAsia="宋体" w:hAnsi="宋体" w:cs="宋体" w:hint="eastAsia"/>
          <w:b/>
          <w:bCs/>
          <w:color w:val="000000"/>
          <w:sz w:val="32"/>
        </w:rPr>
        <w:t>四、一般公共预算拨款支出</w:t>
      </w:r>
    </w:p>
    <w:p w:rsidR="000B1077" w:rsidRPr="000B1077" w:rsidRDefault="000B1077" w:rsidP="000B1077">
      <w:pPr>
        <w:adjustRightInd/>
        <w:snapToGrid/>
        <w:spacing w:after="2"/>
        <w:ind w:firstLine="660"/>
        <w:rPr>
          <w:rFonts w:ascii="微软雅黑" w:hAnsi="微软雅黑" w:cs="宋体" w:hint="eastAsia"/>
          <w:color w:val="000000"/>
          <w:sz w:val="27"/>
          <w:szCs w:val="27"/>
        </w:rPr>
      </w:pPr>
      <w:r w:rsidRPr="000B1077">
        <w:rPr>
          <w:rFonts w:ascii="宋体" w:eastAsia="宋体" w:hAnsi="宋体" w:cs="宋体" w:hint="eastAsia"/>
          <w:color w:val="000000"/>
          <w:sz w:val="32"/>
          <w:szCs w:val="32"/>
        </w:rPr>
        <w:t>2021年本部门一般公共预算拨款支出预算64.11万元，其中：社会保障和就业支出4.57万元，占7.13%；卫生健康支出2万元，占3.12%；住房保障支出3.43万元，占5.35%；一般公共服务支出54.11万元，占84.4%。具体安排情况如下：</w:t>
      </w:r>
    </w:p>
    <w:p w:rsidR="000B1077" w:rsidRPr="000B1077" w:rsidRDefault="000B1077" w:rsidP="000B1077">
      <w:pPr>
        <w:adjustRightInd/>
        <w:snapToGrid/>
        <w:spacing w:after="2"/>
        <w:ind w:firstLine="660"/>
        <w:rPr>
          <w:rFonts w:ascii="微软雅黑" w:hAnsi="微软雅黑" w:cs="宋体" w:hint="eastAsia"/>
          <w:color w:val="000000"/>
          <w:sz w:val="27"/>
          <w:szCs w:val="27"/>
        </w:rPr>
      </w:pPr>
      <w:r w:rsidRPr="000B1077">
        <w:rPr>
          <w:rFonts w:ascii="宋体" w:eastAsia="宋体" w:hAnsi="宋体" w:cs="宋体" w:hint="eastAsia"/>
          <w:b/>
          <w:bCs/>
          <w:color w:val="000000"/>
          <w:sz w:val="32"/>
        </w:rPr>
        <w:t>（一）</w:t>
      </w:r>
      <w:r w:rsidRPr="000B1077">
        <w:rPr>
          <w:rFonts w:ascii="宋体" w:eastAsia="宋体" w:hAnsi="宋体" w:cs="宋体" w:hint="eastAsia"/>
          <w:b/>
          <w:bCs/>
          <w:color w:val="000000"/>
          <w:sz w:val="32"/>
          <w:szCs w:val="32"/>
        </w:rPr>
        <w:t>基本支出：</w:t>
      </w:r>
      <w:r w:rsidRPr="000B1077">
        <w:rPr>
          <w:rFonts w:ascii="宋体" w:eastAsia="宋体" w:hAnsi="宋体" w:cs="宋体" w:hint="eastAsia"/>
          <w:color w:val="000000"/>
          <w:sz w:val="32"/>
          <w:szCs w:val="32"/>
        </w:rPr>
        <w:t>2021年本部门基本支出预算数49.24万元，主要是为保障部门正常运转、完成日常工作任务而发生的各项支出，包括用于基本工资、津贴补贴等人</w:t>
      </w:r>
      <w:r w:rsidRPr="000B1077">
        <w:rPr>
          <w:rFonts w:ascii="宋体" w:eastAsia="宋体" w:hAnsi="宋体" w:cs="宋体" w:hint="eastAsia"/>
          <w:color w:val="000000"/>
          <w:sz w:val="32"/>
          <w:szCs w:val="32"/>
        </w:rPr>
        <w:lastRenderedPageBreak/>
        <w:t>员经费以及办公费、印刷费、水电费、办公设备购置等公用经费。</w:t>
      </w:r>
    </w:p>
    <w:p w:rsidR="000B1077" w:rsidRPr="000B1077" w:rsidRDefault="000B1077" w:rsidP="000B1077">
      <w:pPr>
        <w:adjustRightInd/>
        <w:snapToGrid/>
        <w:spacing w:after="2"/>
        <w:ind w:firstLine="660"/>
        <w:rPr>
          <w:rFonts w:ascii="微软雅黑" w:hAnsi="微软雅黑" w:cs="宋体" w:hint="eastAsia"/>
          <w:color w:val="000000"/>
          <w:sz w:val="27"/>
          <w:szCs w:val="27"/>
        </w:rPr>
      </w:pPr>
      <w:r w:rsidRPr="000B1077">
        <w:rPr>
          <w:rFonts w:ascii="宋体" w:eastAsia="宋体" w:hAnsi="宋体" w:cs="宋体" w:hint="eastAsia"/>
          <w:b/>
          <w:bCs/>
          <w:color w:val="000000"/>
          <w:sz w:val="32"/>
          <w:szCs w:val="32"/>
        </w:rPr>
        <w:t>（二）项目支出：</w:t>
      </w:r>
      <w:r w:rsidRPr="000B1077">
        <w:rPr>
          <w:rFonts w:ascii="宋体" w:eastAsia="宋体" w:hAnsi="宋体" w:cs="宋体" w:hint="eastAsia"/>
          <w:color w:val="000000"/>
          <w:sz w:val="32"/>
          <w:szCs w:val="32"/>
        </w:rPr>
        <w:t>2021年本部门项目支出预算14.87万元，主要是部门为完成特定行政工作任务或事业发展目标而发生的支出，包括有关事业发展专项、专项业务费、基本建设支出等。其中，其他政府办公厅（室）及相关机构事务支出14.87万元，主要用于</w:t>
      </w:r>
      <w:r w:rsidRPr="000B1077">
        <w:rPr>
          <w:rFonts w:ascii="宋体" w:eastAsia="宋体" w:hAnsi="宋体" w:cs="宋体" w:hint="eastAsia"/>
          <w:color w:val="000000"/>
          <w:sz w:val="32"/>
        </w:rPr>
        <w:t>内联引资项目</w:t>
      </w:r>
      <w:r w:rsidRPr="000B1077">
        <w:rPr>
          <w:rFonts w:ascii="宋体" w:eastAsia="宋体" w:hAnsi="宋体" w:cs="宋体" w:hint="eastAsia"/>
          <w:color w:val="000000"/>
          <w:sz w:val="32"/>
          <w:szCs w:val="32"/>
        </w:rPr>
        <w:t>等方面。</w:t>
      </w:r>
    </w:p>
    <w:p w:rsidR="000B1077" w:rsidRPr="000B1077" w:rsidRDefault="000B1077" w:rsidP="000B1077">
      <w:pPr>
        <w:adjustRightInd/>
        <w:snapToGrid/>
        <w:spacing w:after="2"/>
        <w:ind w:firstLine="660"/>
        <w:rPr>
          <w:rFonts w:ascii="微软雅黑" w:hAnsi="微软雅黑" w:cs="宋体" w:hint="eastAsia"/>
          <w:color w:val="000000"/>
          <w:sz w:val="27"/>
          <w:szCs w:val="27"/>
        </w:rPr>
      </w:pPr>
      <w:r w:rsidRPr="000B1077">
        <w:rPr>
          <w:rFonts w:ascii="宋体" w:eastAsia="宋体" w:hAnsi="宋体" w:cs="宋体" w:hint="eastAsia"/>
          <w:b/>
          <w:bCs/>
          <w:color w:val="000000"/>
          <w:sz w:val="32"/>
        </w:rPr>
        <w:t>五、政府性基金预算支出</w:t>
      </w:r>
    </w:p>
    <w:p w:rsidR="000B1077" w:rsidRPr="000B1077" w:rsidRDefault="000B1077" w:rsidP="000B1077">
      <w:pPr>
        <w:adjustRightInd/>
        <w:snapToGrid/>
        <w:spacing w:after="2"/>
        <w:ind w:firstLine="660"/>
        <w:rPr>
          <w:rFonts w:ascii="微软雅黑" w:hAnsi="微软雅黑" w:cs="宋体" w:hint="eastAsia"/>
          <w:color w:val="000000"/>
          <w:sz w:val="27"/>
          <w:szCs w:val="27"/>
        </w:rPr>
      </w:pPr>
      <w:r w:rsidRPr="000B1077">
        <w:rPr>
          <w:rFonts w:ascii="宋体" w:eastAsia="宋体" w:hAnsi="宋体" w:cs="宋体" w:hint="eastAsia"/>
          <w:color w:val="000000"/>
          <w:sz w:val="32"/>
          <w:szCs w:val="32"/>
        </w:rPr>
        <w:t>2021本部门无政府性基金安排的支出。</w:t>
      </w:r>
    </w:p>
    <w:p w:rsidR="000B1077" w:rsidRPr="000B1077" w:rsidRDefault="000B1077" w:rsidP="000B1077">
      <w:pPr>
        <w:adjustRightInd/>
        <w:snapToGrid/>
        <w:spacing w:after="2"/>
        <w:ind w:firstLine="660"/>
        <w:rPr>
          <w:rFonts w:ascii="微软雅黑" w:hAnsi="微软雅黑" w:cs="宋体" w:hint="eastAsia"/>
          <w:color w:val="000000"/>
          <w:sz w:val="27"/>
          <w:szCs w:val="27"/>
        </w:rPr>
      </w:pPr>
      <w:r w:rsidRPr="000B1077">
        <w:rPr>
          <w:rFonts w:ascii="宋体" w:eastAsia="宋体" w:hAnsi="宋体" w:cs="宋体" w:hint="eastAsia"/>
          <w:b/>
          <w:bCs/>
          <w:color w:val="000000"/>
          <w:sz w:val="32"/>
        </w:rPr>
        <w:t>六、其他重要事项的情况说明</w:t>
      </w:r>
    </w:p>
    <w:p w:rsidR="000B1077" w:rsidRPr="000B1077" w:rsidRDefault="000B1077" w:rsidP="000B1077">
      <w:pPr>
        <w:adjustRightInd/>
        <w:snapToGrid/>
        <w:spacing w:after="2"/>
        <w:ind w:firstLine="660"/>
        <w:rPr>
          <w:rFonts w:ascii="微软雅黑" w:hAnsi="微软雅黑" w:cs="宋体" w:hint="eastAsia"/>
          <w:color w:val="000000"/>
          <w:sz w:val="27"/>
          <w:szCs w:val="27"/>
        </w:rPr>
      </w:pPr>
      <w:r w:rsidRPr="000B1077">
        <w:rPr>
          <w:rFonts w:ascii="宋体" w:eastAsia="宋体" w:hAnsi="宋体" w:cs="宋体" w:hint="eastAsia"/>
          <w:b/>
          <w:bCs/>
          <w:color w:val="000000"/>
          <w:sz w:val="32"/>
          <w:szCs w:val="32"/>
        </w:rPr>
        <w:t>（一）机关运行经费</w:t>
      </w:r>
    </w:p>
    <w:p w:rsidR="000B1077" w:rsidRPr="000B1077" w:rsidRDefault="000B1077" w:rsidP="000B1077">
      <w:pPr>
        <w:adjustRightInd/>
        <w:snapToGrid/>
        <w:spacing w:after="2"/>
        <w:ind w:firstLine="660"/>
        <w:rPr>
          <w:rFonts w:ascii="微软雅黑" w:hAnsi="微软雅黑" w:cs="宋体" w:hint="eastAsia"/>
          <w:color w:val="000000"/>
          <w:sz w:val="27"/>
          <w:szCs w:val="27"/>
        </w:rPr>
      </w:pPr>
      <w:r w:rsidRPr="000B1077">
        <w:rPr>
          <w:rFonts w:ascii="宋体" w:eastAsia="宋体" w:hAnsi="宋体" w:cs="宋体" w:hint="eastAsia"/>
          <w:color w:val="000000"/>
          <w:sz w:val="32"/>
          <w:szCs w:val="32"/>
        </w:rPr>
        <w:t>湘西州投资促进事务局2021年度机关运行经费支出10.68万元，比上一年预算数减少2.84万元，减少21.01%，主要原因是：</w:t>
      </w:r>
      <w:r w:rsidRPr="000B1077">
        <w:rPr>
          <w:rFonts w:ascii="宋体" w:eastAsia="宋体" w:hAnsi="宋体" w:cs="宋体" w:hint="eastAsia"/>
          <w:color w:val="000000"/>
          <w:sz w:val="32"/>
        </w:rPr>
        <w:t>人员退休、调出，财政基本支出拨款减少</w:t>
      </w:r>
      <w:r w:rsidRPr="000B1077">
        <w:rPr>
          <w:rFonts w:ascii="宋体" w:eastAsia="宋体" w:hAnsi="宋体" w:cs="宋体" w:hint="eastAsia"/>
          <w:color w:val="000000"/>
          <w:sz w:val="32"/>
          <w:szCs w:val="32"/>
        </w:rPr>
        <w:t>。</w:t>
      </w:r>
    </w:p>
    <w:p w:rsidR="000B1077" w:rsidRPr="000B1077" w:rsidRDefault="000B1077" w:rsidP="000B1077">
      <w:pPr>
        <w:adjustRightInd/>
        <w:snapToGrid/>
        <w:spacing w:after="2"/>
        <w:ind w:firstLine="660"/>
        <w:rPr>
          <w:rFonts w:ascii="微软雅黑" w:hAnsi="微软雅黑" w:cs="宋体" w:hint="eastAsia"/>
          <w:color w:val="000000"/>
          <w:sz w:val="27"/>
          <w:szCs w:val="27"/>
        </w:rPr>
      </w:pPr>
      <w:r w:rsidRPr="000B1077">
        <w:rPr>
          <w:rFonts w:ascii="宋体" w:eastAsia="宋体" w:hAnsi="宋体" w:cs="宋体" w:hint="eastAsia"/>
          <w:b/>
          <w:bCs/>
          <w:color w:val="000000"/>
          <w:sz w:val="32"/>
          <w:szCs w:val="32"/>
        </w:rPr>
        <w:t>（二）“三公”经费预算</w:t>
      </w:r>
    </w:p>
    <w:p w:rsidR="000B1077" w:rsidRPr="000B1077" w:rsidRDefault="000B1077" w:rsidP="000B1077">
      <w:pPr>
        <w:adjustRightInd/>
        <w:snapToGrid/>
        <w:spacing w:after="2"/>
        <w:ind w:firstLine="660"/>
        <w:rPr>
          <w:rFonts w:ascii="微软雅黑" w:hAnsi="微软雅黑" w:cs="宋体" w:hint="eastAsia"/>
          <w:color w:val="000000"/>
          <w:sz w:val="27"/>
          <w:szCs w:val="27"/>
        </w:rPr>
      </w:pPr>
      <w:r w:rsidRPr="000B1077">
        <w:rPr>
          <w:rFonts w:ascii="宋体" w:eastAsia="宋体" w:hAnsi="宋体" w:cs="宋体" w:hint="eastAsia"/>
          <w:color w:val="000000"/>
          <w:sz w:val="32"/>
          <w:szCs w:val="32"/>
        </w:rPr>
        <w:t>2021年本部门机关本级“三公”经费预算数为1万元，其中，公务接待费1万元，公务用车购置及运行费0万元（其中，公务用车购置费0万元，公务用车运行费0万元），因公出国（境）费0万元</w:t>
      </w:r>
      <w:r w:rsidRPr="000B1077">
        <w:rPr>
          <w:rFonts w:ascii="仿宋_GB2312" w:eastAsia="仿宋_GB2312" w:hAnsi="宋体" w:cs="宋体" w:hint="eastAsia"/>
          <w:color w:val="000000"/>
          <w:sz w:val="32"/>
          <w:szCs w:val="32"/>
        </w:rPr>
        <w:t>。</w:t>
      </w:r>
      <w:r w:rsidRPr="000B1077">
        <w:rPr>
          <w:rFonts w:ascii="宋体" w:eastAsia="宋体" w:hAnsi="宋体" w:cs="宋体" w:hint="eastAsia"/>
          <w:color w:val="000000"/>
          <w:sz w:val="32"/>
          <w:szCs w:val="32"/>
        </w:rPr>
        <w:t>2021年“三公”经费预算较2020年减少2万元，主要是</w:t>
      </w:r>
      <w:r w:rsidRPr="000B1077">
        <w:rPr>
          <w:rFonts w:ascii="宋体" w:eastAsia="宋体" w:hAnsi="宋体" w:cs="宋体" w:hint="eastAsia"/>
          <w:color w:val="000000"/>
          <w:sz w:val="32"/>
        </w:rPr>
        <w:t>厉行节约</w:t>
      </w:r>
      <w:r w:rsidRPr="000B1077">
        <w:rPr>
          <w:rFonts w:ascii="宋体" w:eastAsia="宋体" w:hAnsi="宋体" w:cs="宋体" w:hint="eastAsia"/>
          <w:color w:val="000000"/>
          <w:sz w:val="32"/>
          <w:szCs w:val="32"/>
        </w:rPr>
        <w:t>。</w:t>
      </w:r>
    </w:p>
    <w:p w:rsidR="000B1077" w:rsidRPr="000B1077" w:rsidRDefault="000B1077" w:rsidP="000B1077">
      <w:pPr>
        <w:adjustRightInd/>
        <w:snapToGrid/>
        <w:spacing w:after="2"/>
        <w:ind w:firstLine="660"/>
        <w:rPr>
          <w:rFonts w:ascii="微软雅黑" w:hAnsi="微软雅黑" w:cs="宋体" w:hint="eastAsia"/>
          <w:color w:val="000000"/>
          <w:sz w:val="27"/>
          <w:szCs w:val="27"/>
        </w:rPr>
      </w:pPr>
      <w:r w:rsidRPr="000B1077">
        <w:rPr>
          <w:rFonts w:ascii="宋体" w:eastAsia="宋体" w:hAnsi="宋体" w:cs="宋体" w:hint="eastAsia"/>
          <w:b/>
          <w:bCs/>
          <w:color w:val="000000"/>
          <w:sz w:val="32"/>
          <w:szCs w:val="32"/>
        </w:rPr>
        <w:t>（三）一般性支出情况</w:t>
      </w:r>
    </w:p>
    <w:p w:rsidR="000B1077" w:rsidRPr="000B1077" w:rsidRDefault="000B1077" w:rsidP="000B1077">
      <w:pPr>
        <w:adjustRightInd/>
        <w:snapToGrid/>
        <w:spacing w:after="2"/>
        <w:ind w:firstLine="660"/>
        <w:rPr>
          <w:rFonts w:ascii="微软雅黑" w:hAnsi="微软雅黑" w:cs="宋体" w:hint="eastAsia"/>
          <w:color w:val="000000"/>
          <w:sz w:val="27"/>
          <w:szCs w:val="27"/>
        </w:rPr>
      </w:pPr>
      <w:r w:rsidRPr="000B1077">
        <w:rPr>
          <w:rFonts w:ascii="宋体" w:eastAsia="宋体" w:hAnsi="宋体" w:cs="宋体" w:hint="eastAsia"/>
          <w:color w:val="000000"/>
          <w:sz w:val="32"/>
          <w:szCs w:val="32"/>
        </w:rPr>
        <w:t>2021年本部门会议费预算0万元，我单位2021年度无会议费预算；培训费预算0.43万元，</w:t>
      </w:r>
      <w:r w:rsidRPr="000B1077">
        <w:rPr>
          <w:rFonts w:ascii="宋体" w:eastAsia="宋体" w:hAnsi="宋体" w:cs="宋体" w:hint="eastAsia"/>
          <w:color w:val="000000"/>
          <w:sz w:val="32"/>
        </w:rPr>
        <w:t>是按工资总额的1.5%计提职工教育培训经费，拟用于中心工作人员参加相关单位组织的培训的参训支出，计划培训20人</w:t>
      </w:r>
      <w:r w:rsidRPr="000B1077">
        <w:rPr>
          <w:rFonts w:ascii="宋体" w:eastAsia="宋体" w:hAnsi="宋体" w:cs="宋体" w:hint="eastAsia"/>
          <w:color w:val="000000"/>
          <w:sz w:val="32"/>
          <w:szCs w:val="32"/>
        </w:rPr>
        <w:t>；</w:t>
      </w:r>
      <w:r w:rsidRPr="000B1077">
        <w:rPr>
          <w:rFonts w:ascii="宋体" w:eastAsia="宋体" w:hAnsi="宋体" w:cs="宋体" w:hint="eastAsia"/>
          <w:color w:val="000000"/>
          <w:sz w:val="32"/>
        </w:rPr>
        <w:t>未拟举办节庆、晚会、论坛、赛事活动，经费预算0万元</w:t>
      </w:r>
      <w:r w:rsidRPr="000B1077">
        <w:rPr>
          <w:rFonts w:ascii="宋体" w:eastAsia="宋体" w:hAnsi="宋体" w:cs="宋体" w:hint="eastAsia"/>
          <w:color w:val="000000"/>
          <w:sz w:val="32"/>
          <w:szCs w:val="32"/>
        </w:rPr>
        <w:t>。</w:t>
      </w:r>
    </w:p>
    <w:p w:rsidR="000B1077" w:rsidRPr="000B1077" w:rsidRDefault="000B1077" w:rsidP="000B1077">
      <w:pPr>
        <w:adjustRightInd/>
        <w:snapToGrid/>
        <w:spacing w:after="2"/>
        <w:ind w:firstLine="660"/>
        <w:rPr>
          <w:rFonts w:ascii="微软雅黑" w:hAnsi="微软雅黑" w:cs="宋体" w:hint="eastAsia"/>
          <w:color w:val="000000"/>
          <w:sz w:val="27"/>
          <w:szCs w:val="27"/>
        </w:rPr>
      </w:pPr>
      <w:r w:rsidRPr="000B1077">
        <w:rPr>
          <w:rFonts w:ascii="宋体" w:eastAsia="宋体" w:hAnsi="宋体" w:cs="宋体" w:hint="eastAsia"/>
          <w:b/>
          <w:bCs/>
          <w:color w:val="000000"/>
          <w:sz w:val="32"/>
          <w:szCs w:val="32"/>
        </w:rPr>
        <w:t>（四）政府采购情况</w:t>
      </w:r>
    </w:p>
    <w:p w:rsidR="000B1077" w:rsidRPr="000B1077" w:rsidRDefault="000B1077" w:rsidP="000B1077">
      <w:pPr>
        <w:adjustRightInd/>
        <w:snapToGrid/>
        <w:spacing w:after="2"/>
        <w:ind w:firstLine="660"/>
        <w:rPr>
          <w:rFonts w:ascii="微软雅黑" w:hAnsi="微软雅黑" w:cs="宋体" w:hint="eastAsia"/>
          <w:color w:val="000000"/>
          <w:sz w:val="27"/>
          <w:szCs w:val="27"/>
        </w:rPr>
      </w:pPr>
      <w:r w:rsidRPr="000B1077">
        <w:rPr>
          <w:rFonts w:ascii="宋体" w:eastAsia="宋体" w:hAnsi="宋体" w:cs="宋体" w:hint="eastAsia"/>
          <w:color w:val="000000"/>
          <w:sz w:val="32"/>
          <w:szCs w:val="32"/>
        </w:rPr>
        <w:t>2021年本部门政府采购预算总额</w:t>
      </w:r>
      <w:r w:rsidRPr="000B1077">
        <w:rPr>
          <w:rFonts w:ascii="宋体" w:eastAsia="宋体" w:hAnsi="宋体" w:cs="宋体" w:hint="eastAsia"/>
          <w:color w:val="000000"/>
          <w:sz w:val="32"/>
        </w:rPr>
        <w:t>1.60</w:t>
      </w:r>
      <w:r w:rsidRPr="000B1077">
        <w:rPr>
          <w:rFonts w:ascii="宋体" w:eastAsia="宋体" w:hAnsi="宋体" w:cs="宋体" w:hint="eastAsia"/>
          <w:color w:val="000000"/>
          <w:sz w:val="32"/>
          <w:szCs w:val="32"/>
        </w:rPr>
        <w:t>万元，其中，货物类采购预算</w:t>
      </w:r>
      <w:r w:rsidRPr="000B1077">
        <w:rPr>
          <w:rFonts w:ascii="宋体" w:eastAsia="宋体" w:hAnsi="宋体" w:cs="宋体" w:hint="eastAsia"/>
          <w:color w:val="000000"/>
          <w:sz w:val="32"/>
        </w:rPr>
        <w:t>1.60</w:t>
      </w:r>
      <w:r w:rsidRPr="000B1077">
        <w:rPr>
          <w:rFonts w:ascii="宋体" w:eastAsia="宋体" w:hAnsi="宋体" w:cs="宋体" w:hint="eastAsia"/>
          <w:color w:val="000000"/>
          <w:sz w:val="32"/>
          <w:szCs w:val="32"/>
        </w:rPr>
        <w:t>万元；工程类采购预算</w:t>
      </w:r>
      <w:r w:rsidRPr="000B1077">
        <w:rPr>
          <w:rFonts w:ascii="宋体" w:eastAsia="宋体" w:hAnsi="宋体" w:cs="宋体" w:hint="eastAsia"/>
          <w:color w:val="000000"/>
          <w:sz w:val="32"/>
        </w:rPr>
        <w:t>0</w:t>
      </w:r>
      <w:r w:rsidRPr="000B1077">
        <w:rPr>
          <w:rFonts w:ascii="宋体" w:eastAsia="宋体" w:hAnsi="宋体" w:cs="宋体" w:hint="eastAsia"/>
          <w:color w:val="000000"/>
          <w:sz w:val="32"/>
          <w:szCs w:val="32"/>
        </w:rPr>
        <w:t>万元；服务类采购预算</w:t>
      </w:r>
      <w:r w:rsidRPr="000B1077">
        <w:rPr>
          <w:rFonts w:ascii="宋体" w:eastAsia="宋体" w:hAnsi="宋体" w:cs="宋体" w:hint="eastAsia"/>
          <w:color w:val="000000"/>
          <w:sz w:val="32"/>
        </w:rPr>
        <w:t>0</w:t>
      </w:r>
      <w:r w:rsidRPr="000B1077">
        <w:rPr>
          <w:rFonts w:ascii="宋体" w:eastAsia="宋体" w:hAnsi="宋体" w:cs="宋体" w:hint="eastAsia"/>
          <w:color w:val="000000"/>
          <w:sz w:val="32"/>
          <w:szCs w:val="32"/>
        </w:rPr>
        <w:t>万元</w:t>
      </w:r>
      <w:r w:rsidRPr="000B1077">
        <w:rPr>
          <w:rFonts w:ascii="微软雅黑" w:hAnsi="微软雅黑" w:cs="宋体" w:hint="eastAsia"/>
          <w:color w:val="000000"/>
          <w:sz w:val="27"/>
          <w:szCs w:val="27"/>
        </w:rPr>
        <w:t>。</w:t>
      </w:r>
    </w:p>
    <w:p w:rsidR="000B1077" w:rsidRPr="000B1077" w:rsidRDefault="000B1077" w:rsidP="000B1077">
      <w:pPr>
        <w:adjustRightInd/>
        <w:snapToGrid/>
        <w:spacing w:after="2"/>
        <w:ind w:firstLine="660"/>
        <w:rPr>
          <w:rFonts w:ascii="微软雅黑" w:hAnsi="微软雅黑" w:cs="宋体" w:hint="eastAsia"/>
          <w:color w:val="000000"/>
          <w:sz w:val="27"/>
          <w:szCs w:val="27"/>
        </w:rPr>
      </w:pPr>
      <w:r w:rsidRPr="000B1077">
        <w:rPr>
          <w:rFonts w:ascii="宋体" w:eastAsia="宋体" w:hAnsi="宋体" w:cs="宋体" w:hint="eastAsia"/>
          <w:b/>
          <w:bCs/>
          <w:color w:val="000000"/>
          <w:sz w:val="32"/>
          <w:szCs w:val="32"/>
        </w:rPr>
        <w:t>（五）国有资产占用使用及新增资产配置情况</w:t>
      </w:r>
    </w:p>
    <w:p w:rsidR="000B1077" w:rsidRPr="000B1077" w:rsidRDefault="000B1077" w:rsidP="000B1077">
      <w:pPr>
        <w:adjustRightInd/>
        <w:snapToGrid/>
        <w:spacing w:after="2"/>
        <w:ind w:firstLine="660"/>
        <w:rPr>
          <w:rFonts w:ascii="微软雅黑" w:hAnsi="微软雅黑" w:cs="宋体" w:hint="eastAsia"/>
          <w:color w:val="000000"/>
          <w:sz w:val="27"/>
          <w:szCs w:val="27"/>
        </w:rPr>
      </w:pPr>
      <w:r w:rsidRPr="000B1077">
        <w:rPr>
          <w:rFonts w:ascii="宋体" w:eastAsia="宋体" w:hAnsi="宋体" w:cs="宋体" w:hint="eastAsia"/>
          <w:color w:val="000000"/>
          <w:sz w:val="32"/>
          <w:szCs w:val="32"/>
        </w:rPr>
        <w:t>截至2020年12月底，本部门共有公务用车</w:t>
      </w:r>
      <w:r w:rsidRPr="000B1077">
        <w:rPr>
          <w:rFonts w:ascii="宋体" w:eastAsia="宋体" w:hAnsi="宋体" w:cs="宋体" w:hint="eastAsia"/>
          <w:color w:val="000000"/>
          <w:sz w:val="32"/>
        </w:rPr>
        <w:t>0</w:t>
      </w:r>
      <w:r w:rsidRPr="000B1077">
        <w:rPr>
          <w:rFonts w:ascii="宋体" w:eastAsia="宋体" w:hAnsi="宋体" w:cs="宋体" w:hint="eastAsia"/>
          <w:color w:val="000000"/>
          <w:sz w:val="32"/>
          <w:szCs w:val="32"/>
        </w:rPr>
        <w:t>辆，其中，机要通信用车</w:t>
      </w:r>
      <w:r w:rsidRPr="000B1077">
        <w:rPr>
          <w:rFonts w:ascii="宋体" w:eastAsia="宋体" w:hAnsi="宋体" w:cs="宋体" w:hint="eastAsia"/>
          <w:color w:val="000000"/>
          <w:sz w:val="32"/>
        </w:rPr>
        <w:t>0</w:t>
      </w:r>
      <w:r w:rsidRPr="000B1077">
        <w:rPr>
          <w:rFonts w:ascii="宋体" w:eastAsia="宋体" w:hAnsi="宋体" w:cs="宋体" w:hint="eastAsia"/>
          <w:color w:val="000000"/>
          <w:sz w:val="32"/>
          <w:szCs w:val="32"/>
        </w:rPr>
        <w:t>辆，应急保障用车</w:t>
      </w:r>
      <w:r w:rsidRPr="000B1077">
        <w:rPr>
          <w:rFonts w:ascii="宋体" w:eastAsia="宋体" w:hAnsi="宋体" w:cs="宋体" w:hint="eastAsia"/>
          <w:color w:val="000000"/>
          <w:sz w:val="32"/>
        </w:rPr>
        <w:t>0</w:t>
      </w:r>
      <w:r w:rsidRPr="000B1077">
        <w:rPr>
          <w:rFonts w:ascii="宋体" w:eastAsia="宋体" w:hAnsi="宋体" w:cs="宋体" w:hint="eastAsia"/>
          <w:color w:val="000000"/>
          <w:sz w:val="32"/>
          <w:szCs w:val="32"/>
        </w:rPr>
        <w:t>辆，执法执勤用</w:t>
      </w:r>
      <w:r w:rsidRPr="000B1077">
        <w:rPr>
          <w:rFonts w:ascii="宋体" w:eastAsia="宋体" w:hAnsi="宋体" w:cs="宋体" w:hint="eastAsia"/>
          <w:color w:val="000000"/>
          <w:sz w:val="32"/>
          <w:szCs w:val="32"/>
        </w:rPr>
        <w:lastRenderedPageBreak/>
        <w:t>车</w:t>
      </w:r>
      <w:r w:rsidRPr="000B1077">
        <w:rPr>
          <w:rFonts w:ascii="宋体" w:eastAsia="宋体" w:hAnsi="宋体" w:cs="宋体" w:hint="eastAsia"/>
          <w:color w:val="000000"/>
          <w:sz w:val="32"/>
        </w:rPr>
        <w:t>0</w:t>
      </w:r>
      <w:r w:rsidRPr="000B1077">
        <w:rPr>
          <w:rFonts w:ascii="宋体" w:eastAsia="宋体" w:hAnsi="宋体" w:cs="宋体" w:hint="eastAsia"/>
          <w:color w:val="000000"/>
          <w:sz w:val="32"/>
          <w:szCs w:val="32"/>
        </w:rPr>
        <w:t>辆，特种专业技术用车</w:t>
      </w:r>
      <w:r w:rsidRPr="000B1077">
        <w:rPr>
          <w:rFonts w:ascii="宋体" w:eastAsia="宋体" w:hAnsi="宋体" w:cs="宋体" w:hint="eastAsia"/>
          <w:color w:val="000000"/>
          <w:sz w:val="32"/>
        </w:rPr>
        <w:t>0</w:t>
      </w:r>
      <w:r w:rsidRPr="000B1077">
        <w:rPr>
          <w:rFonts w:ascii="宋体" w:eastAsia="宋体" w:hAnsi="宋体" w:cs="宋体" w:hint="eastAsia"/>
          <w:color w:val="000000"/>
          <w:sz w:val="32"/>
          <w:szCs w:val="32"/>
        </w:rPr>
        <w:t>辆，其他按照规定配备的公务用车</w:t>
      </w:r>
      <w:r w:rsidRPr="000B1077">
        <w:rPr>
          <w:rFonts w:ascii="宋体" w:eastAsia="宋体" w:hAnsi="宋体" w:cs="宋体" w:hint="eastAsia"/>
          <w:color w:val="000000"/>
          <w:sz w:val="32"/>
        </w:rPr>
        <w:t>0</w:t>
      </w:r>
      <w:r w:rsidRPr="000B1077">
        <w:rPr>
          <w:rFonts w:ascii="宋体" w:eastAsia="宋体" w:hAnsi="宋体" w:cs="宋体" w:hint="eastAsia"/>
          <w:color w:val="000000"/>
          <w:sz w:val="32"/>
          <w:szCs w:val="32"/>
        </w:rPr>
        <w:t>辆；单位价值50万元以上通用设备</w:t>
      </w:r>
      <w:r w:rsidRPr="000B1077">
        <w:rPr>
          <w:rFonts w:ascii="宋体" w:eastAsia="宋体" w:hAnsi="宋体" w:cs="宋体" w:hint="eastAsia"/>
          <w:color w:val="000000"/>
          <w:sz w:val="32"/>
        </w:rPr>
        <w:t>0</w:t>
      </w:r>
      <w:r w:rsidRPr="000B1077">
        <w:rPr>
          <w:rFonts w:ascii="宋体" w:eastAsia="宋体" w:hAnsi="宋体" w:cs="宋体" w:hint="eastAsia"/>
          <w:color w:val="000000"/>
          <w:sz w:val="32"/>
          <w:szCs w:val="32"/>
        </w:rPr>
        <w:t>台，单位价值100万元以上专用设备</w:t>
      </w:r>
      <w:r w:rsidRPr="000B1077">
        <w:rPr>
          <w:rFonts w:ascii="宋体" w:eastAsia="宋体" w:hAnsi="宋体" w:cs="宋体" w:hint="eastAsia"/>
          <w:color w:val="000000"/>
          <w:sz w:val="32"/>
        </w:rPr>
        <w:t>0</w:t>
      </w:r>
      <w:r w:rsidRPr="000B1077">
        <w:rPr>
          <w:rFonts w:ascii="宋体" w:eastAsia="宋体" w:hAnsi="宋体" w:cs="宋体" w:hint="eastAsia"/>
          <w:color w:val="000000"/>
          <w:sz w:val="32"/>
          <w:szCs w:val="32"/>
        </w:rPr>
        <w:t>台。2021年拟新增配置公务用车</w:t>
      </w:r>
      <w:r w:rsidRPr="000B1077">
        <w:rPr>
          <w:rFonts w:ascii="宋体" w:eastAsia="宋体" w:hAnsi="宋体" w:cs="宋体" w:hint="eastAsia"/>
          <w:color w:val="000000"/>
          <w:sz w:val="32"/>
        </w:rPr>
        <w:t>0</w:t>
      </w:r>
      <w:r w:rsidRPr="000B1077">
        <w:rPr>
          <w:rFonts w:ascii="宋体" w:eastAsia="宋体" w:hAnsi="宋体" w:cs="宋体" w:hint="eastAsia"/>
          <w:color w:val="000000"/>
          <w:sz w:val="32"/>
          <w:szCs w:val="32"/>
        </w:rPr>
        <w:t>辆，其中，机要通信用车</w:t>
      </w:r>
      <w:r w:rsidRPr="000B1077">
        <w:rPr>
          <w:rFonts w:ascii="宋体" w:eastAsia="宋体" w:hAnsi="宋体" w:cs="宋体" w:hint="eastAsia"/>
          <w:color w:val="000000"/>
          <w:sz w:val="32"/>
        </w:rPr>
        <w:t>0</w:t>
      </w:r>
      <w:r w:rsidRPr="000B1077">
        <w:rPr>
          <w:rFonts w:ascii="宋体" w:eastAsia="宋体" w:hAnsi="宋体" w:cs="宋体" w:hint="eastAsia"/>
          <w:color w:val="000000"/>
          <w:sz w:val="32"/>
          <w:szCs w:val="32"/>
        </w:rPr>
        <w:t>辆，应急保障用车</w:t>
      </w:r>
      <w:r w:rsidRPr="000B1077">
        <w:rPr>
          <w:rFonts w:ascii="宋体" w:eastAsia="宋体" w:hAnsi="宋体" w:cs="宋体" w:hint="eastAsia"/>
          <w:color w:val="000000"/>
          <w:sz w:val="32"/>
        </w:rPr>
        <w:t>0</w:t>
      </w:r>
      <w:r w:rsidRPr="000B1077">
        <w:rPr>
          <w:rFonts w:ascii="宋体" w:eastAsia="宋体" w:hAnsi="宋体" w:cs="宋体" w:hint="eastAsia"/>
          <w:color w:val="000000"/>
          <w:sz w:val="32"/>
          <w:szCs w:val="32"/>
        </w:rPr>
        <w:t>辆，执法执勤用车</w:t>
      </w:r>
      <w:r w:rsidRPr="000B1077">
        <w:rPr>
          <w:rFonts w:ascii="宋体" w:eastAsia="宋体" w:hAnsi="宋体" w:cs="宋体" w:hint="eastAsia"/>
          <w:color w:val="000000"/>
          <w:sz w:val="32"/>
        </w:rPr>
        <w:t>0</w:t>
      </w:r>
      <w:r w:rsidRPr="000B1077">
        <w:rPr>
          <w:rFonts w:ascii="宋体" w:eastAsia="宋体" w:hAnsi="宋体" w:cs="宋体" w:hint="eastAsia"/>
          <w:color w:val="000000"/>
          <w:sz w:val="32"/>
          <w:szCs w:val="32"/>
        </w:rPr>
        <w:t>辆，特种专业技术用车</w:t>
      </w:r>
      <w:r w:rsidRPr="000B1077">
        <w:rPr>
          <w:rFonts w:ascii="宋体" w:eastAsia="宋体" w:hAnsi="宋体" w:cs="宋体" w:hint="eastAsia"/>
          <w:color w:val="000000"/>
          <w:sz w:val="32"/>
        </w:rPr>
        <w:t>0</w:t>
      </w:r>
      <w:r w:rsidRPr="000B1077">
        <w:rPr>
          <w:rFonts w:ascii="宋体" w:eastAsia="宋体" w:hAnsi="宋体" w:cs="宋体" w:hint="eastAsia"/>
          <w:color w:val="000000"/>
          <w:sz w:val="32"/>
          <w:szCs w:val="32"/>
        </w:rPr>
        <w:t>辆，其他按照规定配备的公务用车</w:t>
      </w:r>
      <w:r w:rsidRPr="000B1077">
        <w:rPr>
          <w:rFonts w:ascii="宋体" w:eastAsia="宋体" w:hAnsi="宋体" w:cs="宋体" w:hint="eastAsia"/>
          <w:color w:val="000000"/>
          <w:sz w:val="32"/>
        </w:rPr>
        <w:t>0</w:t>
      </w:r>
      <w:r w:rsidRPr="000B1077">
        <w:rPr>
          <w:rFonts w:ascii="宋体" w:eastAsia="宋体" w:hAnsi="宋体" w:cs="宋体" w:hint="eastAsia"/>
          <w:color w:val="000000"/>
          <w:sz w:val="32"/>
          <w:szCs w:val="32"/>
        </w:rPr>
        <w:t>辆；新增配备单位价值50万元以上通用设备</w:t>
      </w:r>
      <w:r w:rsidRPr="000B1077">
        <w:rPr>
          <w:rFonts w:ascii="宋体" w:eastAsia="宋体" w:hAnsi="宋体" w:cs="宋体" w:hint="eastAsia"/>
          <w:color w:val="000000"/>
          <w:sz w:val="32"/>
        </w:rPr>
        <w:t>0</w:t>
      </w:r>
      <w:r w:rsidRPr="000B1077">
        <w:rPr>
          <w:rFonts w:ascii="宋体" w:eastAsia="宋体" w:hAnsi="宋体" w:cs="宋体" w:hint="eastAsia"/>
          <w:color w:val="000000"/>
          <w:sz w:val="32"/>
          <w:szCs w:val="32"/>
        </w:rPr>
        <w:t>台，单位价值100万元以上专用设备</w:t>
      </w:r>
      <w:r w:rsidRPr="000B1077">
        <w:rPr>
          <w:rFonts w:ascii="宋体" w:eastAsia="宋体" w:hAnsi="宋体" w:cs="宋体" w:hint="eastAsia"/>
          <w:color w:val="000000"/>
          <w:sz w:val="32"/>
        </w:rPr>
        <w:t>0</w:t>
      </w:r>
      <w:r w:rsidRPr="000B1077">
        <w:rPr>
          <w:rFonts w:ascii="宋体" w:eastAsia="宋体" w:hAnsi="宋体" w:cs="宋体" w:hint="eastAsia"/>
          <w:color w:val="000000"/>
          <w:sz w:val="32"/>
          <w:szCs w:val="32"/>
        </w:rPr>
        <w:t>台。</w:t>
      </w:r>
    </w:p>
    <w:p w:rsidR="000B1077" w:rsidRPr="000B1077" w:rsidRDefault="000B1077" w:rsidP="000B1077">
      <w:pPr>
        <w:adjustRightInd/>
        <w:snapToGrid/>
        <w:spacing w:after="2"/>
        <w:ind w:firstLine="660"/>
        <w:rPr>
          <w:rFonts w:ascii="微软雅黑" w:hAnsi="微软雅黑" w:cs="宋体" w:hint="eastAsia"/>
          <w:color w:val="000000"/>
          <w:sz w:val="27"/>
          <w:szCs w:val="27"/>
        </w:rPr>
      </w:pPr>
      <w:r w:rsidRPr="000B1077">
        <w:rPr>
          <w:rFonts w:ascii="宋体" w:eastAsia="宋体" w:hAnsi="宋体" w:cs="宋体" w:hint="eastAsia"/>
          <w:b/>
          <w:bCs/>
          <w:color w:val="000000"/>
          <w:sz w:val="32"/>
          <w:szCs w:val="32"/>
        </w:rPr>
        <w:t>（六）预算绩效目标说明</w:t>
      </w:r>
    </w:p>
    <w:p w:rsidR="000B1077" w:rsidRPr="000B1077" w:rsidRDefault="000B1077" w:rsidP="000B1077">
      <w:pPr>
        <w:adjustRightInd/>
        <w:snapToGrid/>
        <w:spacing w:after="2"/>
        <w:ind w:firstLine="660"/>
        <w:rPr>
          <w:rFonts w:ascii="微软雅黑" w:hAnsi="微软雅黑" w:cs="宋体" w:hint="eastAsia"/>
          <w:color w:val="000000"/>
          <w:sz w:val="27"/>
          <w:szCs w:val="27"/>
        </w:rPr>
      </w:pPr>
      <w:r w:rsidRPr="000B1077">
        <w:rPr>
          <w:rFonts w:ascii="宋体" w:eastAsia="宋体" w:hAnsi="宋体" w:cs="宋体" w:hint="eastAsia"/>
          <w:color w:val="000000"/>
          <w:sz w:val="32"/>
          <w:szCs w:val="32"/>
        </w:rPr>
        <w:t>本部门所有支出实行绩效目标管理。纳入2021年部门整体支出绩效目标的金额为64.11万元，其中，基本支出49.24万元，项目支出14.87万元，上缴上级支出0万元，具体绩效目标详见报表</w:t>
      </w:r>
      <w:r w:rsidRPr="000B1077">
        <w:rPr>
          <w:rFonts w:ascii="仿宋_GB2312" w:eastAsia="仿宋_GB2312" w:hAnsi="宋体" w:cs="宋体" w:hint="eastAsia"/>
          <w:color w:val="000000"/>
          <w:sz w:val="32"/>
          <w:szCs w:val="32"/>
        </w:rPr>
        <w:t>。</w:t>
      </w:r>
    </w:p>
    <w:p w:rsidR="000B1077" w:rsidRPr="000B1077" w:rsidRDefault="000B1077" w:rsidP="000B1077">
      <w:pPr>
        <w:adjustRightInd/>
        <w:snapToGrid/>
        <w:spacing w:after="2"/>
        <w:ind w:firstLine="660"/>
        <w:rPr>
          <w:rFonts w:ascii="微软雅黑" w:hAnsi="微软雅黑" w:cs="宋体" w:hint="eastAsia"/>
          <w:color w:val="000000"/>
          <w:sz w:val="27"/>
          <w:szCs w:val="27"/>
        </w:rPr>
      </w:pPr>
      <w:r w:rsidRPr="000B1077">
        <w:rPr>
          <w:rFonts w:ascii="宋体" w:eastAsia="宋体" w:hAnsi="宋体" w:cs="宋体" w:hint="eastAsia"/>
          <w:b/>
          <w:bCs/>
          <w:color w:val="000000"/>
          <w:sz w:val="32"/>
        </w:rPr>
        <w:t>七、单位离退休预算情况说明</w:t>
      </w:r>
    </w:p>
    <w:p w:rsidR="000B1077" w:rsidRPr="000B1077" w:rsidRDefault="000B1077" w:rsidP="000B1077">
      <w:pPr>
        <w:adjustRightInd/>
        <w:snapToGrid/>
        <w:spacing w:after="2"/>
        <w:ind w:firstLine="660"/>
        <w:rPr>
          <w:rFonts w:ascii="微软雅黑" w:hAnsi="微软雅黑" w:cs="宋体" w:hint="eastAsia"/>
          <w:color w:val="000000"/>
          <w:sz w:val="27"/>
          <w:szCs w:val="27"/>
        </w:rPr>
      </w:pPr>
      <w:r w:rsidRPr="000B1077">
        <w:rPr>
          <w:rFonts w:ascii="宋体" w:eastAsia="宋体" w:hAnsi="宋体" w:cs="宋体" w:hint="eastAsia"/>
          <w:color w:val="000000"/>
          <w:sz w:val="32"/>
          <w:szCs w:val="32"/>
        </w:rPr>
        <w:t>2021年本部门离退休人员共</w:t>
      </w:r>
      <w:r w:rsidRPr="000B1077">
        <w:rPr>
          <w:rFonts w:ascii="宋体" w:eastAsia="宋体" w:hAnsi="宋体" w:cs="宋体" w:hint="eastAsia"/>
          <w:color w:val="000000"/>
          <w:sz w:val="32"/>
        </w:rPr>
        <w:t>6</w:t>
      </w:r>
      <w:r w:rsidRPr="000B1077">
        <w:rPr>
          <w:rFonts w:ascii="宋体" w:eastAsia="宋体" w:hAnsi="宋体" w:cs="宋体" w:hint="eastAsia"/>
          <w:color w:val="000000"/>
          <w:sz w:val="32"/>
          <w:szCs w:val="32"/>
        </w:rPr>
        <w:t>人，收入</w:t>
      </w:r>
      <w:r w:rsidRPr="000B1077">
        <w:rPr>
          <w:rFonts w:ascii="宋体" w:eastAsia="宋体" w:hAnsi="宋体" w:cs="宋体" w:hint="eastAsia"/>
          <w:color w:val="000000"/>
          <w:sz w:val="32"/>
        </w:rPr>
        <w:t>4.05</w:t>
      </w:r>
      <w:r w:rsidRPr="000B1077">
        <w:rPr>
          <w:rFonts w:ascii="宋体" w:eastAsia="宋体" w:hAnsi="宋体" w:cs="宋体" w:hint="eastAsia"/>
          <w:color w:val="000000"/>
          <w:sz w:val="32"/>
          <w:szCs w:val="32"/>
        </w:rPr>
        <w:t>万元，含退休人员医疗保险缴费及福利费和离退休人员福利费及相关待遇。支出</w:t>
      </w:r>
      <w:r w:rsidRPr="000B1077">
        <w:rPr>
          <w:rFonts w:ascii="宋体" w:eastAsia="宋体" w:hAnsi="宋体" w:cs="宋体" w:hint="eastAsia"/>
          <w:color w:val="000000"/>
          <w:sz w:val="32"/>
        </w:rPr>
        <w:t>4.05</w:t>
      </w:r>
      <w:r w:rsidRPr="000B1077">
        <w:rPr>
          <w:rFonts w:ascii="宋体" w:eastAsia="宋体" w:hAnsi="宋体" w:cs="宋体" w:hint="eastAsia"/>
          <w:color w:val="000000"/>
          <w:sz w:val="32"/>
          <w:szCs w:val="32"/>
        </w:rPr>
        <w:t>万元。</w:t>
      </w:r>
    </w:p>
    <w:p w:rsidR="000B1077" w:rsidRPr="000B1077" w:rsidRDefault="000B1077" w:rsidP="000B1077">
      <w:pPr>
        <w:adjustRightInd/>
        <w:snapToGrid/>
        <w:spacing w:after="2"/>
        <w:ind w:firstLine="660"/>
        <w:rPr>
          <w:rFonts w:ascii="微软雅黑" w:hAnsi="微软雅黑" w:cs="宋体" w:hint="eastAsia"/>
          <w:color w:val="000000"/>
          <w:sz w:val="27"/>
          <w:szCs w:val="27"/>
        </w:rPr>
      </w:pPr>
      <w:r w:rsidRPr="000B1077">
        <w:rPr>
          <w:rFonts w:ascii="宋体" w:eastAsia="宋体" w:hAnsi="宋体" w:cs="宋体" w:hint="eastAsia"/>
          <w:b/>
          <w:bCs/>
          <w:color w:val="000000"/>
          <w:sz w:val="32"/>
        </w:rPr>
        <w:t>八、名词解释</w:t>
      </w:r>
    </w:p>
    <w:p w:rsidR="000B1077" w:rsidRPr="000B1077" w:rsidRDefault="000B1077" w:rsidP="000B1077">
      <w:pPr>
        <w:adjustRightInd/>
        <w:snapToGrid/>
        <w:spacing w:after="2"/>
        <w:ind w:firstLine="643"/>
        <w:rPr>
          <w:rFonts w:ascii="微软雅黑" w:hAnsi="微软雅黑" w:cs="宋体" w:hint="eastAsia"/>
          <w:color w:val="000000"/>
          <w:sz w:val="27"/>
          <w:szCs w:val="27"/>
        </w:rPr>
      </w:pPr>
      <w:r w:rsidRPr="000B1077">
        <w:rPr>
          <w:rFonts w:ascii="宋体" w:eastAsia="宋体" w:hAnsi="宋体" w:cs="宋体" w:hint="eastAsia"/>
          <w:color w:val="000000"/>
          <w:sz w:val="32"/>
          <w:szCs w:val="32"/>
        </w:rPr>
        <w:t>1、基本支出：是指为保障机构正常运转、完成日常工作任务而发生的各项支出，包括用于基本工资、津贴补贴等人员经费以及办公费、印刷费、水电费、办公设备购置等日常公用经费。</w:t>
      </w:r>
    </w:p>
    <w:p w:rsidR="000B1077" w:rsidRPr="000B1077" w:rsidRDefault="000B1077" w:rsidP="000B1077">
      <w:pPr>
        <w:adjustRightInd/>
        <w:snapToGrid/>
        <w:spacing w:after="2"/>
        <w:ind w:firstLine="643"/>
        <w:rPr>
          <w:rFonts w:ascii="微软雅黑" w:hAnsi="微软雅黑" w:cs="宋体" w:hint="eastAsia"/>
          <w:color w:val="000000"/>
          <w:sz w:val="27"/>
          <w:szCs w:val="27"/>
        </w:rPr>
      </w:pPr>
      <w:r w:rsidRPr="000B1077">
        <w:rPr>
          <w:rFonts w:ascii="宋体" w:eastAsia="宋体" w:hAnsi="宋体" w:cs="宋体" w:hint="eastAsia"/>
          <w:color w:val="000000"/>
          <w:sz w:val="32"/>
          <w:szCs w:val="32"/>
        </w:rPr>
        <w:t>2、项目支出：是指在基本支出之外为完成特定行政工作任务和事业发展目标而发生的支出。</w:t>
      </w:r>
    </w:p>
    <w:p w:rsidR="000B1077" w:rsidRPr="000B1077" w:rsidRDefault="000B1077" w:rsidP="000B1077">
      <w:pPr>
        <w:adjustRightInd/>
        <w:snapToGrid/>
        <w:spacing w:after="2"/>
        <w:ind w:firstLine="643"/>
        <w:rPr>
          <w:rFonts w:ascii="微软雅黑" w:hAnsi="微软雅黑" w:cs="宋体" w:hint="eastAsia"/>
          <w:color w:val="000000"/>
          <w:sz w:val="27"/>
          <w:szCs w:val="27"/>
        </w:rPr>
      </w:pPr>
      <w:r w:rsidRPr="000B1077">
        <w:rPr>
          <w:rFonts w:ascii="宋体" w:eastAsia="宋体" w:hAnsi="宋体" w:cs="宋体" w:hint="eastAsia"/>
          <w:color w:val="000000"/>
          <w:sz w:val="32"/>
          <w:szCs w:val="32"/>
        </w:rPr>
        <w:t>3、机关运行经费：是指为保障行政单位（包括参照公务员法管理的事业单位）运行用于购买货物和服务的各项资金，包括办公及印刷费、邮电费、差旅费、会议费、福利费、日常维修费、专用资料及一般设备购置费、办公用房水电费、办公用房取暖费、办公用房物业管理费、公务用车运行维护费以及其他费用。</w:t>
      </w:r>
    </w:p>
    <w:p w:rsidR="000B1077" w:rsidRPr="000B1077" w:rsidRDefault="000B1077" w:rsidP="000B1077">
      <w:pPr>
        <w:adjustRightInd/>
        <w:snapToGrid/>
        <w:spacing w:after="2"/>
        <w:ind w:firstLine="643"/>
        <w:rPr>
          <w:rFonts w:ascii="微软雅黑" w:hAnsi="微软雅黑" w:cs="宋体" w:hint="eastAsia"/>
          <w:color w:val="000000"/>
          <w:sz w:val="27"/>
          <w:szCs w:val="27"/>
        </w:rPr>
      </w:pPr>
      <w:r w:rsidRPr="000B1077">
        <w:rPr>
          <w:rFonts w:ascii="宋体" w:eastAsia="宋体" w:hAnsi="宋体" w:cs="宋体" w:hint="eastAsia"/>
          <w:color w:val="000000"/>
          <w:sz w:val="32"/>
          <w:szCs w:val="32"/>
        </w:rPr>
        <w:t>4、“三公”经费：是指一般公共预算拨款安排的公务接待费、公务用车购置及运行维护费和因公出国（境）费。其中，公务接待费反映单位按规定开支的各类公务接待支出；公务用车购置及运行费反映单位公务用车车辆购置支</w:t>
      </w:r>
      <w:r w:rsidRPr="000B1077">
        <w:rPr>
          <w:rFonts w:ascii="宋体" w:eastAsia="宋体" w:hAnsi="宋体" w:cs="宋体" w:hint="eastAsia"/>
          <w:color w:val="000000"/>
          <w:sz w:val="32"/>
          <w:szCs w:val="32"/>
        </w:rPr>
        <w:lastRenderedPageBreak/>
        <w:t>出（含车辆购置税），以及燃料费、维修费、保险费等支出；因公出国（境）费反映单位公务出国（境）的国际旅费、国外城市间交通费、食宿费等支出。</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0B1077"/>
    <w:rsid w:val="00323B43"/>
    <w:rsid w:val="003D37D8"/>
    <w:rsid w:val="00426133"/>
    <w:rsid w:val="004358AB"/>
    <w:rsid w:val="00663E78"/>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B1077"/>
    <w:rPr>
      <w:b/>
      <w:bCs/>
    </w:rPr>
  </w:style>
  <w:style w:type="paragraph" w:customStyle="1" w:styleId="18">
    <w:name w:val="18"/>
    <w:basedOn w:val="a"/>
    <w:rsid w:val="000B1077"/>
    <w:pPr>
      <w:adjustRightInd/>
      <w:snapToGrid/>
      <w:spacing w:before="100" w:beforeAutospacing="1" w:after="100" w:afterAutospacing="1"/>
    </w:pPr>
    <w:rPr>
      <w:rFonts w:ascii="宋体" w:eastAsia="宋体" w:hAnsi="宋体" w:cs="宋体"/>
      <w:sz w:val="24"/>
      <w:szCs w:val="24"/>
    </w:rPr>
  </w:style>
  <w:style w:type="character" w:customStyle="1" w:styleId="peoplefilling">
    <w:name w:val="peoplefilling"/>
    <w:basedOn w:val="a0"/>
    <w:rsid w:val="000B1077"/>
  </w:style>
</w:styles>
</file>

<file path=word/webSettings.xml><?xml version="1.0" encoding="utf-8"?>
<w:webSettings xmlns:r="http://schemas.openxmlformats.org/officeDocument/2006/relationships" xmlns:w="http://schemas.openxmlformats.org/wordprocessingml/2006/main">
  <w:divs>
    <w:div w:id="140267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451</Words>
  <Characters>2573</Characters>
  <Application>Microsoft Office Word</Application>
  <DocSecurity>0</DocSecurity>
  <Lines>21</Lines>
  <Paragraphs>6</Paragraphs>
  <ScaleCrop>false</ScaleCrop>
  <Company/>
  <LinksUpToDate>false</LinksUpToDate>
  <CharactersWithSpaces>3018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2022-08-22T16:49:00Z</dcterms:modified>
</cp:coreProperties>
</file>